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61AC" w:rsidRPr="00E861AC" w:rsidRDefault="00E861AC" w:rsidP="00E861AC">
      <w:pPr>
        <w:spacing w:after="120" w:line="264" w:lineRule="auto"/>
        <w:jc w:val="right"/>
        <w:rPr>
          <w:rFonts w:ascii="Arial" w:eastAsia="SimSun" w:hAnsi="Arial" w:cs="Arial"/>
          <w:sz w:val="20"/>
          <w:szCs w:val="20"/>
          <w:lang w:val="en-GB"/>
        </w:rPr>
      </w:pPr>
      <w:r w:rsidRPr="00E861AC">
        <w:rPr>
          <w:rFonts w:ascii="Arial" w:eastAsia="SimSun" w:hAnsi="Arial" w:cs="Arial"/>
          <w:sz w:val="20"/>
          <w:szCs w:val="20"/>
          <w:lang w:val="en-GB"/>
        </w:rPr>
        <w:t>CSD-</w:t>
      </w:r>
      <w:proofErr w:type="spellStart"/>
      <w:r w:rsidRPr="00E861AC">
        <w:rPr>
          <w:rFonts w:ascii="Arial" w:eastAsia="SimSun" w:hAnsi="Arial" w:cs="Arial"/>
          <w:sz w:val="20"/>
          <w:szCs w:val="20"/>
          <w:lang w:val="en-GB"/>
        </w:rPr>
        <w:t>PoA</w:t>
      </w:r>
      <w:proofErr w:type="spellEnd"/>
    </w:p>
    <w:p w:rsidR="00E861AC" w:rsidRPr="00E861AC" w:rsidRDefault="00E861AC" w:rsidP="00E861AC">
      <w:pPr>
        <w:pBdr>
          <w:bottom w:val="single" w:sz="4" w:space="1" w:color="000000"/>
        </w:pBdr>
        <w:tabs>
          <w:tab w:val="center" w:pos="4513"/>
          <w:tab w:val="right" w:pos="9026"/>
          <w:tab w:val="right" w:pos="9639"/>
        </w:tabs>
        <w:spacing w:after="0" w:line="240" w:lineRule="auto"/>
        <w:rPr>
          <w:rFonts w:ascii="Arial" w:eastAsia="Arial" w:hAnsi="Arial" w:cs="Arial"/>
          <w:b/>
          <w:bCs/>
          <w:color w:val="000000"/>
          <w:sz w:val="28"/>
          <w:lang w:val="en-US" w:eastAsia="ru-RU"/>
        </w:rPr>
      </w:pPr>
      <w:r w:rsidRPr="00E861AC">
        <w:rPr>
          <w:rFonts w:ascii="Arial" w:eastAsia="Arial" w:hAnsi="Arial" w:cs="Arial"/>
          <w:b/>
          <w:bCs/>
          <w:color w:val="000000"/>
          <w:sz w:val="28"/>
          <w:lang w:val="en-US" w:eastAsia="ru-RU"/>
        </w:rPr>
        <w:t>Power of Attorney Form</w:t>
      </w:r>
    </w:p>
    <w:p w:rsidR="00E861AC" w:rsidRPr="00E861AC" w:rsidRDefault="00E861AC" w:rsidP="00E861AC">
      <w:pPr>
        <w:spacing w:after="120" w:line="264" w:lineRule="auto"/>
        <w:jc w:val="center"/>
        <w:rPr>
          <w:rFonts w:ascii="Arial" w:eastAsia="SimSun" w:hAnsi="Arial" w:cs="Arial"/>
          <w:b/>
          <w:lang w:val="en-US"/>
        </w:rPr>
      </w:pPr>
    </w:p>
    <w:p w:rsidR="00E861AC" w:rsidRPr="00E861AC" w:rsidRDefault="00E861AC" w:rsidP="00E861AC">
      <w:pPr>
        <w:spacing w:after="120" w:line="264" w:lineRule="auto"/>
        <w:jc w:val="center"/>
        <w:rPr>
          <w:rFonts w:ascii="Arial" w:eastAsia="SimSun" w:hAnsi="Arial" w:cs="Arial"/>
          <w:b/>
          <w:lang w:val="en-US"/>
        </w:rPr>
      </w:pPr>
      <w:r w:rsidRPr="00E861AC">
        <w:rPr>
          <w:rFonts w:ascii="Arial" w:eastAsia="SimSun" w:hAnsi="Arial" w:cs="Arial"/>
          <w:b/>
          <w:lang w:val="en-US"/>
        </w:rPr>
        <w:t>POWER OF ATTORNEY No. ____</w:t>
      </w:r>
    </w:p>
    <w:p w:rsidR="00E861AC" w:rsidRPr="00E861AC" w:rsidRDefault="00E861AC" w:rsidP="00E861AC">
      <w:pPr>
        <w:spacing w:after="120" w:line="264" w:lineRule="auto"/>
        <w:jc w:val="both"/>
        <w:rPr>
          <w:rFonts w:ascii="Arial" w:eastAsia="SimSun" w:hAnsi="Arial" w:cs="Arial"/>
          <w:lang w:val="en-US"/>
        </w:rPr>
      </w:pPr>
    </w:p>
    <w:p w:rsidR="00E861AC" w:rsidRPr="00E861AC" w:rsidRDefault="00E861AC" w:rsidP="00E861AC">
      <w:pPr>
        <w:spacing w:after="120" w:line="264" w:lineRule="auto"/>
        <w:jc w:val="both"/>
        <w:rPr>
          <w:rFonts w:ascii="Arial" w:eastAsia="SimSun" w:hAnsi="Arial" w:cs="Arial"/>
          <w:lang w:val="en-US"/>
        </w:rPr>
      </w:pPr>
    </w:p>
    <w:p w:rsidR="00E861AC" w:rsidRPr="00E861AC" w:rsidRDefault="00E861AC" w:rsidP="00E861AC">
      <w:pPr>
        <w:spacing w:after="120" w:line="264" w:lineRule="auto"/>
        <w:jc w:val="both"/>
        <w:rPr>
          <w:rFonts w:ascii="Arial" w:eastAsia="SimSun" w:hAnsi="Arial" w:cs="Arial"/>
          <w:lang w:val="en-US"/>
        </w:rPr>
      </w:pPr>
    </w:p>
    <w:p w:rsidR="00E861AC" w:rsidRPr="00E861AC" w:rsidRDefault="00E861AC" w:rsidP="00E861AC">
      <w:pPr>
        <w:spacing w:after="120" w:line="264" w:lineRule="auto"/>
        <w:jc w:val="both"/>
        <w:rPr>
          <w:rFonts w:ascii="Arial" w:eastAsia="SimSun" w:hAnsi="Arial" w:cs="Arial"/>
          <w:lang w:val="en-US"/>
        </w:rPr>
      </w:pPr>
      <w:proofErr w:type="gramStart"/>
      <w:r w:rsidRPr="00E861AC">
        <w:rPr>
          <w:rFonts w:ascii="Arial" w:eastAsia="SimSun" w:hAnsi="Arial" w:cs="Arial"/>
          <w:lang w:val="en-US"/>
        </w:rPr>
        <w:t>Date:_</w:t>
      </w:r>
      <w:proofErr w:type="gramEnd"/>
      <w:r w:rsidRPr="00E861AC">
        <w:rPr>
          <w:rFonts w:ascii="Arial" w:eastAsia="SimSun" w:hAnsi="Arial" w:cs="Arial"/>
          <w:lang w:val="en-US"/>
        </w:rPr>
        <w:t>____________</w:t>
      </w:r>
    </w:p>
    <w:p w:rsidR="00E861AC" w:rsidRPr="00E861AC" w:rsidRDefault="00E861AC" w:rsidP="00E861AC">
      <w:pPr>
        <w:spacing w:after="120" w:line="264" w:lineRule="auto"/>
        <w:jc w:val="both"/>
        <w:rPr>
          <w:rFonts w:ascii="Arial" w:eastAsia="SimSun" w:hAnsi="Arial" w:cs="Arial"/>
          <w:lang w:val="en-US"/>
        </w:rPr>
      </w:pPr>
    </w:p>
    <w:p w:rsidR="00E861AC" w:rsidRPr="00E861AC" w:rsidRDefault="00E861AC" w:rsidP="00E861AC">
      <w:pPr>
        <w:spacing w:after="120" w:line="264" w:lineRule="auto"/>
        <w:jc w:val="both"/>
        <w:rPr>
          <w:rFonts w:ascii="Arial" w:eastAsia="SimSun" w:hAnsi="Arial" w:cs="Arial"/>
          <w:lang w:val="en-US"/>
        </w:rPr>
      </w:pPr>
    </w:p>
    <w:p w:rsidR="00E861AC" w:rsidRPr="00E861AC" w:rsidRDefault="00E861AC" w:rsidP="00E861AC">
      <w:pPr>
        <w:spacing w:after="120" w:line="264" w:lineRule="auto"/>
        <w:jc w:val="both"/>
        <w:rPr>
          <w:rFonts w:ascii="Arial" w:eastAsia="SimSun" w:hAnsi="Arial" w:cs="Arial"/>
          <w:lang w:val="en-US"/>
        </w:rPr>
      </w:pPr>
      <w:r w:rsidRPr="00E861AC">
        <w:rPr>
          <w:rFonts w:ascii="Arial" w:eastAsia="SimSun" w:hAnsi="Arial" w:cs="Arial"/>
          <w:lang w:val="en-US"/>
        </w:rPr>
        <w:t>Hereby, [</w:t>
      </w:r>
      <w:r w:rsidRPr="00E861AC">
        <w:rPr>
          <w:rFonts w:ascii="Arial" w:eastAsia="SimSun" w:hAnsi="Arial" w:cs="Arial"/>
          <w:i/>
          <w:lang w:val="en-US"/>
        </w:rPr>
        <w:t>Company Name</w:t>
      </w:r>
      <w:r w:rsidRPr="00E861AC">
        <w:rPr>
          <w:rFonts w:ascii="Arial" w:eastAsia="SimSun" w:hAnsi="Arial" w:cs="Arial"/>
          <w:lang w:val="en-US"/>
        </w:rPr>
        <w:t>], hereinafter referred to as "</w:t>
      </w:r>
      <w:r w:rsidRPr="00E861AC">
        <w:rPr>
          <w:rFonts w:ascii="Arial" w:eastAsia="SimSun" w:hAnsi="Arial" w:cs="Arial"/>
          <w:b/>
          <w:lang w:val="en-US"/>
        </w:rPr>
        <w:t>Participant</w:t>
      </w:r>
      <w:r w:rsidRPr="00E861AC">
        <w:rPr>
          <w:rFonts w:ascii="Arial" w:eastAsia="SimSun" w:hAnsi="Arial" w:cs="Arial"/>
          <w:lang w:val="en-US"/>
        </w:rPr>
        <w:t xml:space="preserve">", a company duly registered in accordance with the legislation of the [●] under the registration number [●], registered address [●], represented by the [●] acting </w:t>
      </w:r>
      <w:proofErr w:type="gramStart"/>
      <w:r w:rsidRPr="00E861AC">
        <w:rPr>
          <w:rFonts w:ascii="Arial" w:eastAsia="SimSun" w:hAnsi="Arial" w:cs="Arial"/>
          <w:lang w:val="en-US"/>
        </w:rPr>
        <w:t>on the basis of</w:t>
      </w:r>
      <w:proofErr w:type="gramEnd"/>
      <w:r w:rsidRPr="00E861AC">
        <w:rPr>
          <w:rFonts w:ascii="Arial" w:eastAsia="SimSun" w:hAnsi="Arial" w:cs="Arial"/>
          <w:lang w:val="en-US"/>
        </w:rPr>
        <w:t xml:space="preserve"> the [●], </w:t>
      </w:r>
      <w:proofErr w:type="spellStart"/>
      <w:r w:rsidRPr="00E861AC">
        <w:rPr>
          <w:rFonts w:ascii="Arial" w:eastAsia="SimSun" w:hAnsi="Arial" w:cs="Arial"/>
          <w:lang w:val="en-US"/>
        </w:rPr>
        <w:t>authorises</w:t>
      </w:r>
      <w:proofErr w:type="spellEnd"/>
      <w:r w:rsidRPr="00E861AC">
        <w:rPr>
          <w:rFonts w:ascii="Arial" w:eastAsia="SimSun" w:hAnsi="Arial" w:cs="Arial"/>
          <w:lang w:val="en-US"/>
        </w:rPr>
        <w:t>:</w:t>
      </w:r>
    </w:p>
    <w:p w:rsidR="00E861AC" w:rsidRPr="00E861AC" w:rsidRDefault="00E861AC" w:rsidP="00E861AC">
      <w:pPr>
        <w:spacing w:after="120" w:line="264" w:lineRule="auto"/>
        <w:jc w:val="both"/>
        <w:rPr>
          <w:rFonts w:ascii="Arial" w:eastAsia="SimSun" w:hAnsi="Arial" w:cs="Arial"/>
          <w:lang w:val="en-US"/>
        </w:rPr>
      </w:pPr>
    </w:p>
    <w:p w:rsidR="00E861AC" w:rsidRPr="00E861AC" w:rsidRDefault="00E861AC" w:rsidP="00E861AC">
      <w:pPr>
        <w:numPr>
          <w:ilvl w:val="0"/>
          <w:numId w:val="4"/>
        </w:numPr>
        <w:spacing w:after="0" w:line="240" w:lineRule="auto"/>
        <w:contextualSpacing/>
        <w:jc w:val="both"/>
        <w:rPr>
          <w:rFonts w:ascii="Arial" w:eastAsia="SimSun" w:hAnsi="Arial" w:cs="Arial"/>
          <w:lang w:val="en-US"/>
        </w:rPr>
      </w:pPr>
      <w:r w:rsidRPr="00E861AC">
        <w:rPr>
          <w:rFonts w:ascii="Arial" w:eastAsia="SimSun" w:hAnsi="Arial" w:cs="Arial"/>
          <w:lang w:val="en-US"/>
        </w:rPr>
        <w:t xml:space="preserve">the following persons to perform on behalf of the </w:t>
      </w:r>
      <w:r w:rsidRPr="00E861AC">
        <w:rPr>
          <w:rFonts w:ascii="Arial" w:eastAsia="SimSun" w:hAnsi="Arial" w:cs="Arial"/>
          <w:b/>
          <w:lang w:val="en-US"/>
        </w:rPr>
        <w:t>Participant</w:t>
      </w:r>
      <w:r w:rsidRPr="00E861AC">
        <w:rPr>
          <w:rFonts w:ascii="Arial" w:eastAsia="SimSun" w:hAnsi="Arial" w:cs="Arial"/>
          <w:lang w:val="en-US"/>
        </w:rPr>
        <w:t xml:space="preserve"> activities in relation to the Depository System of Astana International Exchange Central Security Depository Ltd. (hereinafter “</w:t>
      </w:r>
      <w:r w:rsidRPr="00E861AC">
        <w:rPr>
          <w:rFonts w:ascii="Arial" w:eastAsia="SimSun" w:hAnsi="Arial" w:cs="Arial"/>
          <w:b/>
          <w:lang w:val="en-US"/>
        </w:rPr>
        <w:t>AIX CSD</w:t>
      </w:r>
      <w:r w:rsidRPr="00E861AC">
        <w:rPr>
          <w:rFonts w:ascii="Arial" w:eastAsia="SimSun" w:hAnsi="Arial" w:cs="Arial"/>
          <w:lang w:val="en-US"/>
        </w:rPr>
        <w:t>”) in accordance with the levels specified below:</w:t>
      </w:r>
    </w:p>
    <w:p w:rsidR="00E861AC" w:rsidRPr="00E861AC" w:rsidRDefault="00E861AC" w:rsidP="00E861AC">
      <w:pPr>
        <w:spacing w:after="120" w:line="264" w:lineRule="auto"/>
        <w:ind w:firstLine="708"/>
        <w:jc w:val="both"/>
        <w:rPr>
          <w:rFonts w:ascii="Arial" w:eastAsia="SimSun" w:hAnsi="Arial" w:cs="Arial"/>
          <w:lang w:val="en-US"/>
        </w:rPr>
      </w:pPr>
    </w:p>
    <w:tbl>
      <w:tblPr>
        <w:tblStyle w:val="TableGrid2"/>
        <w:tblW w:w="9916" w:type="dxa"/>
        <w:jc w:val="center"/>
        <w:tblLook w:val="04A0" w:firstRow="1" w:lastRow="0" w:firstColumn="1" w:lastColumn="0" w:noHBand="0" w:noVBand="1"/>
      </w:tblPr>
      <w:tblGrid>
        <w:gridCol w:w="786"/>
        <w:gridCol w:w="1733"/>
        <w:gridCol w:w="2047"/>
        <w:gridCol w:w="2993"/>
        <w:gridCol w:w="2357"/>
      </w:tblGrid>
      <w:tr w:rsidR="00E861AC" w:rsidRPr="00E861AC" w:rsidTr="006267AC">
        <w:trPr>
          <w:trHeight w:val="868"/>
          <w:jc w:val="center"/>
        </w:trPr>
        <w:tc>
          <w:tcPr>
            <w:tcW w:w="786" w:type="dxa"/>
          </w:tcPr>
          <w:p w:rsidR="00E861AC" w:rsidRPr="00E861AC" w:rsidRDefault="00E861AC" w:rsidP="00E861AC">
            <w:pPr>
              <w:jc w:val="both"/>
              <w:rPr>
                <w:rFonts w:ascii="Arial" w:hAnsi="Arial" w:cs="Arial"/>
                <w:b/>
                <w:lang w:val="en-US"/>
              </w:rPr>
            </w:pPr>
            <w:r w:rsidRPr="00E861AC">
              <w:rPr>
                <w:rFonts w:ascii="Arial" w:hAnsi="Arial" w:cs="Arial"/>
                <w:b/>
                <w:lang w:val="en-US"/>
              </w:rPr>
              <w:t>No.</w:t>
            </w:r>
          </w:p>
        </w:tc>
        <w:tc>
          <w:tcPr>
            <w:tcW w:w="1733" w:type="dxa"/>
          </w:tcPr>
          <w:p w:rsidR="00E861AC" w:rsidRPr="00E861AC" w:rsidRDefault="00E861AC" w:rsidP="00E861AC">
            <w:pPr>
              <w:jc w:val="both"/>
              <w:rPr>
                <w:rFonts w:ascii="Arial" w:hAnsi="Arial" w:cs="Arial"/>
                <w:b/>
                <w:lang w:val="en-US"/>
              </w:rPr>
            </w:pPr>
            <w:r w:rsidRPr="00E861AC">
              <w:rPr>
                <w:rFonts w:ascii="Arial" w:hAnsi="Arial" w:cs="Arial"/>
                <w:b/>
                <w:lang w:val="en-US"/>
              </w:rPr>
              <w:t>First Name</w:t>
            </w:r>
          </w:p>
        </w:tc>
        <w:tc>
          <w:tcPr>
            <w:tcW w:w="2047" w:type="dxa"/>
          </w:tcPr>
          <w:p w:rsidR="00E861AC" w:rsidRPr="00E861AC" w:rsidRDefault="00E861AC" w:rsidP="00E861AC">
            <w:pPr>
              <w:jc w:val="both"/>
              <w:rPr>
                <w:rFonts w:ascii="Arial" w:hAnsi="Arial" w:cs="Arial"/>
                <w:b/>
                <w:lang w:val="en-US"/>
              </w:rPr>
            </w:pPr>
            <w:r w:rsidRPr="00E861AC">
              <w:rPr>
                <w:rFonts w:ascii="Arial" w:hAnsi="Arial" w:cs="Arial"/>
                <w:b/>
                <w:lang w:val="en-US"/>
              </w:rPr>
              <w:t>Second Name</w:t>
            </w:r>
          </w:p>
        </w:tc>
        <w:tc>
          <w:tcPr>
            <w:tcW w:w="2993" w:type="dxa"/>
          </w:tcPr>
          <w:p w:rsidR="00E861AC" w:rsidRPr="00E861AC" w:rsidRDefault="00E861AC" w:rsidP="00E861AC">
            <w:pPr>
              <w:jc w:val="both"/>
              <w:rPr>
                <w:rFonts w:ascii="Arial" w:hAnsi="Arial" w:cs="Arial"/>
                <w:b/>
                <w:lang w:val="en-US"/>
              </w:rPr>
            </w:pPr>
            <w:r w:rsidRPr="00E861AC">
              <w:rPr>
                <w:rFonts w:ascii="Arial" w:hAnsi="Arial" w:cs="Arial"/>
                <w:b/>
                <w:lang w:val="en-US"/>
              </w:rPr>
              <w:t>ID/Passport Number</w:t>
            </w:r>
          </w:p>
        </w:tc>
        <w:tc>
          <w:tcPr>
            <w:tcW w:w="2357" w:type="dxa"/>
          </w:tcPr>
          <w:p w:rsidR="00E861AC" w:rsidRPr="00E861AC" w:rsidRDefault="00E861AC" w:rsidP="00E861AC">
            <w:pPr>
              <w:rPr>
                <w:rFonts w:ascii="Arial" w:hAnsi="Arial" w:cs="Arial"/>
                <w:b/>
                <w:lang w:val="en-US"/>
              </w:rPr>
            </w:pPr>
            <w:r w:rsidRPr="00E861AC">
              <w:rPr>
                <w:rFonts w:ascii="Arial" w:hAnsi="Arial" w:cs="Arial"/>
                <w:b/>
                <w:lang w:val="en-US"/>
              </w:rPr>
              <w:t>Level assigned by the Participant (1,2 or 3)</w:t>
            </w:r>
          </w:p>
        </w:tc>
      </w:tr>
      <w:tr w:rsidR="00E861AC" w:rsidRPr="00E861AC" w:rsidTr="006267AC">
        <w:trPr>
          <w:trHeight w:val="294"/>
          <w:jc w:val="center"/>
        </w:trPr>
        <w:tc>
          <w:tcPr>
            <w:tcW w:w="786" w:type="dxa"/>
          </w:tcPr>
          <w:p w:rsidR="00E861AC" w:rsidRPr="00E861AC" w:rsidRDefault="00E861AC" w:rsidP="00E861AC">
            <w:pPr>
              <w:jc w:val="both"/>
              <w:rPr>
                <w:rFonts w:ascii="Arial" w:hAnsi="Arial" w:cs="Arial"/>
                <w:lang w:val="en-US"/>
              </w:rPr>
            </w:pPr>
            <w:r w:rsidRPr="00E861AC">
              <w:rPr>
                <w:rFonts w:ascii="Arial" w:hAnsi="Arial" w:cs="Arial"/>
                <w:lang w:val="en-US"/>
              </w:rPr>
              <w:t>1.</w:t>
            </w:r>
          </w:p>
        </w:tc>
        <w:tc>
          <w:tcPr>
            <w:tcW w:w="1733" w:type="dxa"/>
          </w:tcPr>
          <w:p w:rsidR="00E861AC" w:rsidRPr="00E861AC" w:rsidRDefault="00E861AC" w:rsidP="00E861AC">
            <w:pPr>
              <w:jc w:val="both"/>
              <w:rPr>
                <w:rFonts w:ascii="Arial" w:hAnsi="Arial" w:cs="Arial"/>
                <w:lang w:val="en-US"/>
              </w:rPr>
            </w:pPr>
          </w:p>
        </w:tc>
        <w:tc>
          <w:tcPr>
            <w:tcW w:w="2047" w:type="dxa"/>
          </w:tcPr>
          <w:p w:rsidR="00E861AC" w:rsidRPr="00E861AC" w:rsidRDefault="00E861AC" w:rsidP="00E861AC">
            <w:pPr>
              <w:jc w:val="both"/>
              <w:rPr>
                <w:rFonts w:ascii="Arial" w:hAnsi="Arial" w:cs="Arial"/>
                <w:lang w:val="en-US"/>
              </w:rPr>
            </w:pPr>
          </w:p>
        </w:tc>
        <w:tc>
          <w:tcPr>
            <w:tcW w:w="2993" w:type="dxa"/>
          </w:tcPr>
          <w:p w:rsidR="00E861AC" w:rsidRPr="00E861AC" w:rsidRDefault="00E861AC" w:rsidP="00E861AC">
            <w:pPr>
              <w:jc w:val="both"/>
              <w:rPr>
                <w:rFonts w:ascii="Arial" w:hAnsi="Arial" w:cs="Arial"/>
                <w:lang w:val="en-US"/>
              </w:rPr>
            </w:pPr>
          </w:p>
        </w:tc>
        <w:tc>
          <w:tcPr>
            <w:tcW w:w="2357" w:type="dxa"/>
          </w:tcPr>
          <w:p w:rsidR="00E861AC" w:rsidRPr="00E861AC" w:rsidRDefault="00E861AC" w:rsidP="00E861AC">
            <w:pPr>
              <w:jc w:val="both"/>
              <w:rPr>
                <w:rFonts w:ascii="Arial" w:hAnsi="Arial" w:cs="Arial"/>
                <w:lang w:val="en-US"/>
              </w:rPr>
            </w:pPr>
          </w:p>
        </w:tc>
      </w:tr>
      <w:tr w:rsidR="00E861AC" w:rsidRPr="00E861AC" w:rsidTr="006267AC">
        <w:trPr>
          <w:trHeight w:val="294"/>
          <w:jc w:val="center"/>
        </w:trPr>
        <w:tc>
          <w:tcPr>
            <w:tcW w:w="786" w:type="dxa"/>
          </w:tcPr>
          <w:p w:rsidR="00E861AC" w:rsidRPr="00E861AC" w:rsidRDefault="00E861AC" w:rsidP="00E861AC">
            <w:pPr>
              <w:jc w:val="both"/>
              <w:rPr>
                <w:rFonts w:ascii="Arial" w:hAnsi="Arial" w:cs="Arial"/>
                <w:lang w:val="en-US"/>
              </w:rPr>
            </w:pPr>
            <w:r w:rsidRPr="00E861AC">
              <w:rPr>
                <w:rFonts w:ascii="Arial" w:hAnsi="Arial" w:cs="Arial"/>
                <w:lang w:val="en-US"/>
              </w:rPr>
              <w:t>2.</w:t>
            </w:r>
          </w:p>
        </w:tc>
        <w:tc>
          <w:tcPr>
            <w:tcW w:w="1733" w:type="dxa"/>
          </w:tcPr>
          <w:p w:rsidR="00E861AC" w:rsidRPr="00E861AC" w:rsidRDefault="00E861AC" w:rsidP="00E861AC">
            <w:pPr>
              <w:jc w:val="both"/>
              <w:rPr>
                <w:rFonts w:ascii="Arial" w:hAnsi="Arial" w:cs="Arial"/>
                <w:lang w:val="en-US"/>
              </w:rPr>
            </w:pPr>
          </w:p>
        </w:tc>
        <w:tc>
          <w:tcPr>
            <w:tcW w:w="2047" w:type="dxa"/>
          </w:tcPr>
          <w:p w:rsidR="00E861AC" w:rsidRPr="00E861AC" w:rsidRDefault="00E861AC" w:rsidP="00E861AC">
            <w:pPr>
              <w:jc w:val="both"/>
              <w:rPr>
                <w:rFonts w:ascii="Arial" w:hAnsi="Arial" w:cs="Arial"/>
                <w:lang w:val="en-US"/>
              </w:rPr>
            </w:pPr>
          </w:p>
        </w:tc>
        <w:tc>
          <w:tcPr>
            <w:tcW w:w="2993" w:type="dxa"/>
          </w:tcPr>
          <w:p w:rsidR="00E861AC" w:rsidRPr="00E861AC" w:rsidRDefault="00E861AC" w:rsidP="00E861AC">
            <w:pPr>
              <w:jc w:val="both"/>
              <w:rPr>
                <w:rFonts w:ascii="Arial" w:hAnsi="Arial" w:cs="Arial"/>
                <w:lang w:val="en-US"/>
              </w:rPr>
            </w:pPr>
          </w:p>
        </w:tc>
        <w:tc>
          <w:tcPr>
            <w:tcW w:w="2357" w:type="dxa"/>
          </w:tcPr>
          <w:p w:rsidR="00E861AC" w:rsidRPr="00E861AC" w:rsidRDefault="00E861AC" w:rsidP="00E861AC">
            <w:pPr>
              <w:jc w:val="both"/>
              <w:rPr>
                <w:rFonts w:ascii="Arial" w:hAnsi="Arial" w:cs="Arial"/>
                <w:lang w:val="en-US"/>
              </w:rPr>
            </w:pPr>
          </w:p>
        </w:tc>
      </w:tr>
      <w:tr w:rsidR="00E861AC" w:rsidRPr="00E861AC" w:rsidTr="006267AC">
        <w:trPr>
          <w:trHeight w:val="280"/>
          <w:jc w:val="center"/>
        </w:trPr>
        <w:tc>
          <w:tcPr>
            <w:tcW w:w="786" w:type="dxa"/>
          </w:tcPr>
          <w:p w:rsidR="00E861AC" w:rsidRPr="00E861AC" w:rsidRDefault="00E861AC" w:rsidP="00E861AC">
            <w:pPr>
              <w:jc w:val="both"/>
              <w:rPr>
                <w:rFonts w:ascii="Arial" w:hAnsi="Arial" w:cs="Arial"/>
                <w:lang w:val="en-US"/>
              </w:rPr>
            </w:pPr>
            <w:r w:rsidRPr="00E861AC">
              <w:rPr>
                <w:rFonts w:ascii="Arial" w:hAnsi="Arial" w:cs="Arial"/>
                <w:lang w:val="en-US"/>
              </w:rPr>
              <w:t>3.</w:t>
            </w:r>
          </w:p>
        </w:tc>
        <w:tc>
          <w:tcPr>
            <w:tcW w:w="1733" w:type="dxa"/>
          </w:tcPr>
          <w:p w:rsidR="00E861AC" w:rsidRPr="00E861AC" w:rsidRDefault="00E861AC" w:rsidP="00E861AC">
            <w:pPr>
              <w:jc w:val="both"/>
              <w:rPr>
                <w:rFonts w:ascii="Arial" w:hAnsi="Arial" w:cs="Arial"/>
                <w:lang w:val="en-US"/>
              </w:rPr>
            </w:pPr>
          </w:p>
        </w:tc>
        <w:tc>
          <w:tcPr>
            <w:tcW w:w="2047" w:type="dxa"/>
          </w:tcPr>
          <w:p w:rsidR="00E861AC" w:rsidRPr="00E861AC" w:rsidRDefault="00E861AC" w:rsidP="00E861AC">
            <w:pPr>
              <w:jc w:val="both"/>
              <w:rPr>
                <w:rFonts w:ascii="Arial" w:hAnsi="Arial" w:cs="Arial"/>
                <w:lang w:val="en-US"/>
              </w:rPr>
            </w:pPr>
          </w:p>
        </w:tc>
        <w:tc>
          <w:tcPr>
            <w:tcW w:w="2993" w:type="dxa"/>
          </w:tcPr>
          <w:p w:rsidR="00E861AC" w:rsidRPr="00E861AC" w:rsidRDefault="00E861AC" w:rsidP="00E861AC">
            <w:pPr>
              <w:jc w:val="both"/>
              <w:rPr>
                <w:rFonts w:ascii="Arial" w:hAnsi="Arial" w:cs="Arial"/>
                <w:lang w:val="en-US"/>
              </w:rPr>
            </w:pPr>
          </w:p>
        </w:tc>
        <w:tc>
          <w:tcPr>
            <w:tcW w:w="2357" w:type="dxa"/>
          </w:tcPr>
          <w:p w:rsidR="00E861AC" w:rsidRPr="00E861AC" w:rsidRDefault="00E861AC" w:rsidP="00E861AC">
            <w:pPr>
              <w:jc w:val="both"/>
              <w:rPr>
                <w:rFonts w:ascii="Arial" w:hAnsi="Arial" w:cs="Arial"/>
                <w:lang w:val="en-US"/>
              </w:rPr>
            </w:pPr>
          </w:p>
        </w:tc>
      </w:tr>
    </w:tbl>
    <w:p w:rsidR="00E861AC" w:rsidRPr="00E861AC" w:rsidRDefault="00E861AC" w:rsidP="00E861AC">
      <w:pPr>
        <w:spacing w:after="120" w:line="264" w:lineRule="auto"/>
        <w:ind w:firstLine="708"/>
        <w:jc w:val="both"/>
        <w:rPr>
          <w:rFonts w:ascii="Arial" w:eastAsia="SimSun" w:hAnsi="Arial" w:cs="Arial"/>
          <w:lang w:val="en-US"/>
        </w:rPr>
      </w:pPr>
      <w:r w:rsidRPr="00E861AC">
        <w:rPr>
          <w:rFonts w:ascii="Arial" w:eastAsia="SimSun" w:hAnsi="Arial" w:cs="Arial"/>
          <w:lang w:val="en-US"/>
        </w:rPr>
        <w:t>[please add rows if needed]</w:t>
      </w:r>
    </w:p>
    <w:p w:rsidR="00E861AC" w:rsidRPr="00E861AC" w:rsidRDefault="00E861AC" w:rsidP="00E861AC">
      <w:pPr>
        <w:spacing w:after="120" w:line="264" w:lineRule="auto"/>
        <w:ind w:firstLine="708"/>
        <w:jc w:val="both"/>
        <w:rPr>
          <w:rFonts w:ascii="Arial" w:eastAsia="SimSun" w:hAnsi="Arial" w:cs="Arial"/>
          <w:lang w:val="en-US"/>
        </w:rPr>
      </w:pPr>
    </w:p>
    <w:p w:rsidR="00E861AC" w:rsidRPr="00E861AC" w:rsidRDefault="00E861AC" w:rsidP="00E861AC">
      <w:pPr>
        <w:spacing w:after="120" w:line="264" w:lineRule="auto"/>
        <w:ind w:left="426"/>
        <w:jc w:val="both"/>
        <w:rPr>
          <w:rFonts w:ascii="Arial" w:eastAsia="SimSun" w:hAnsi="Arial" w:cs="Arial"/>
          <w:lang w:val="en-US"/>
        </w:rPr>
      </w:pPr>
      <w:r w:rsidRPr="00E861AC">
        <w:rPr>
          <w:rFonts w:ascii="Arial" w:eastAsia="SimSun" w:hAnsi="Arial" w:cs="Arial"/>
          <w:lang w:val="en-US"/>
        </w:rPr>
        <w:t xml:space="preserve">where, Level 1, Level 2 and Level 3 have the following scope of </w:t>
      </w:r>
      <w:proofErr w:type="spellStart"/>
      <w:r w:rsidRPr="00E861AC">
        <w:rPr>
          <w:rFonts w:ascii="Arial" w:eastAsia="SimSun" w:hAnsi="Arial" w:cs="Arial"/>
          <w:lang w:val="en-US"/>
        </w:rPr>
        <w:t>authorisation</w:t>
      </w:r>
      <w:proofErr w:type="spellEnd"/>
      <w:r w:rsidRPr="00E861AC">
        <w:rPr>
          <w:rFonts w:ascii="Arial" w:eastAsia="SimSun" w:hAnsi="Arial" w:cs="Arial"/>
          <w:lang w:val="en-US"/>
        </w:rPr>
        <w:t xml:space="preserve">: </w:t>
      </w:r>
    </w:p>
    <w:p w:rsidR="00E861AC" w:rsidRPr="00E861AC" w:rsidRDefault="00E861AC" w:rsidP="00E861AC">
      <w:pPr>
        <w:spacing w:after="120" w:line="264" w:lineRule="auto"/>
        <w:jc w:val="both"/>
        <w:rPr>
          <w:rFonts w:ascii="Arial" w:eastAsia="SimSun" w:hAnsi="Arial" w:cs="Arial"/>
          <w:lang w:val="en-US"/>
        </w:rPr>
      </w:pPr>
    </w:p>
    <w:p w:rsidR="00E861AC" w:rsidRPr="00E861AC" w:rsidRDefault="00E861AC" w:rsidP="00E861AC">
      <w:pPr>
        <w:spacing w:after="120" w:line="264" w:lineRule="auto"/>
        <w:ind w:left="426"/>
        <w:jc w:val="both"/>
        <w:rPr>
          <w:rFonts w:ascii="Arial" w:eastAsia="SimSun" w:hAnsi="Arial" w:cs="Arial"/>
          <w:b/>
          <w:lang w:val="en-US"/>
        </w:rPr>
      </w:pPr>
      <w:r w:rsidRPr="00E861AC">
        <w:rPr>
          <w:rFonts w:ascii="Arial" w:eastAsia="SimSun" w:hAnsi="Arial" w:cs="Arial"/>
          <w:b/>
          <w:lang w:val="en-US"/>
        </w:rPr>
        <w:t>Level 1: Viewer</w:t>
      </w:r>
    </w:p>
    <w:p w:rsidR="00E861AC" w:rsidRPr="00E861AC" w:rsidRDefault="00E861AC" w:rsidP="00E861AC">
      <w:pPr>
        <w:numPr>
          <w:ilvl w:val="0"/>
          <w:numId w:val="1"/>
        </w:numPr>
        <w:spacing w:after="0" w:line="240" w:lineRule="auto"/>
        <w:ind w:left="851" w:hanging="284"/>
        <w:contextualSpacing/>
        <w:jc w:val="both"/>
        <w:rPr>
          <w:rFonts w:ascii="Arial" w:eastAsia="SimSun" w:hAnsi="Arial" w:cs="Arial"/>
          <w:lang w:val="en-GB"/>
        </w:rPr>
      </w:pPr>
      <w:r w:rsidRPr="00E861AC">
        <w:rPr>
          <w:rFonts w:ascii="Arial" w:eastAsia="SimSun" w:hAnsi="Arial" w:cs="Arial"/>
          <w:lang w:val="en-US"/>
        </w:rPr>
        <w:t xml:space="preserve">To access and receive information and reports from the Depository System of </w:t>
      </w:r>
      <w:r w:rsidRPr="00E861AC">
        <w:rPr>
          <w:rFonts w:ascii="Arial" w:eastAsia="SimSun" w:hAnsi="Arial" w:cs="Arial"/>
          <w:b/>
          <w:lang w:val="en-US"/>
        </w:rPr>
        <w:t>AIX CSD</w:t>
      </w:r>
      <w:r w:rsidRPr="00E861AC">
        <w:rPr>
          <w:rFonts w:ascii="Arial" w:eastAsia="SimSun" w:hAnsi="Arial" w:cs="Arial"/>
          <w:lang w:val="en-US"/>
        </w:rPr>
        <w:t>;</w:t>
      </w:r>
    </w:p>
    <w:p w:rsidR="00E861AC" w:rsidRPr="00E861AC" w:rsidRDefault="00E861AC" w:rsidP="00E861AC">
      <w:pPr>
        <w:spacing w:after="120" w:line="264" w:lineRule="auto"/>
        <w:ind w:left="720"/>
        <w:contextualSpacing/>
        <w:jc w:val="both"/>
        <w:rPr>
          <w:rFonts w:ascii="Arial" w:eastAsia="SimSun" w:hAnsi="Arial" w:cs="Arial"/>
          <w:lang w:val="en-GB"/>
        </w:rPr>
      </w:pPr>
    </w:p>
    <w:p w:rsidR="00E861AC" w:rsidRPr="00E861AC" w:rsidRDefault="00E861AC" w:rsidP="00E861AC">
      <w:pPr>
        <w:spacing w:after="120" w:line="264" w:lineRule="auto"/>
        <w:ind w:left="426"/>
        <w:jc w:val="both"/>
        <w:rPr>
          <w:rFonts w:ascii="Arial" w:eastAsia="SimSun" w:hAnsi="Arial" w:cs="Arial"/>
          <w:b/>
          <w:lang w:val="en-US"/>
        </w:rPr>
      </w:pPr>
      <w:r w:rsidRPr="00E861AC">
        <w:rPr>
          <w:rFonts w:ascii="Arial" w:eastAsia="SimSun" w:hAnsi="Arial" w:cs="Arial"/>
          <w:b/>
          <w:lang w:val="en-US"/>
        </w:rPr>
        <w:t>Level 2: Operator</w:t>
      </w:r>
    </w:p>
    <w:p w:rsidR="00E861AC" w:rsidRPr="00E861AC" w:rsidRDefault="00E861AC" w:rsidP="00E861AC">
      <w:pPr>
        <w:numPr>
          <w:ilvl w:val="0"/>
          <w:numId w:val="2"/>
        </w:numPr>
        <w:spacing w:after="0" w:line="240" w:lineRule="auto"/>
        <w:ind w:left="851" w:hanging="284"/>
        <w:contextualSpacing/>
        <w:jc w:val="both"/>
        <w:rPr>
          <w:rFonts w:ascii="Arial" w:eastAsia="SimSun" w:hAnsi="Arial" w:cs="Arial"/>
          <w:lang w:val="en-GB"/>
        </w:rPr>
      </w:pPr>
      <w:r w:rsidRPr="00E861AC">
        <w:rPr>
          <w:rFonts w:ascii="Arial" w:eastAsia="SimSun" w:hAnsi="Arial" w:cs="Arial"/>
          <w:lang w:val="en-US"/>
        </w:rPr>
        <w:t xml:space="preserve">To access and receive information and reports from the Depository System of </w:t>
      </w:r>
      <w:r w:rsidRPr="00E861AC">
        <w:rPr>
          <w:rFonts w:ascii="Arial" w:eastAsia="SimSun" w:hAnsi="Arial" w:cs="Arial"/>
          <w:b/>
          <w:lang w:val="en-US"/>
        </w:rPr>
        <w:t>AIX CSD</w:t>
      </w:r>
      <w:r w:rsidRPr="00E861AC">
        <w:rPr>
          <w:rFonts w:ascii="Arial" w:eastAsia="SimSun" w:hAnsi="Arial" w:cs="Arial"/>
          <w:lang w:val="en-US"/>
        </w:rPr>
        <w:t>;</w:t>
      </w:r>
    </w:p>
    <w:p w:rsidR="00E861AC" w:rsidRPr="00E861AC" w:rsidRDefault="00E861AC" w:rsidP="00E861AC">
      <w:pPr>
        <w:numPr>
          <w:ilvl w:val="0"/>
          <w:numId w:val="2"/>
        </w:numPr>
        <w:spacing w:after="0" w:line="240" w:lineRule="auto"/>
        <w:ind w:left="851" w:hanging="284"/>
        <w:contextualSpacing/>
        <w:jc w:val="both"/>
        <w:rPr>
          <w:rFonts w:ascii="Arial" w:eastAsia="SimSun" w:hAnsi="Arial" w:cs="Arial"/>
          <w:lang w:val="en-GB"/>
        </w:rPr>
      </w:pPr>
      <w:r w:rsidRPr="00E861AC">
        <w:rPr>
          <w:rFonts w:ascii="Arial" w:eastAsia="SimSun" w:hAnsi="Arial" w:cs="Arial"/>
          <w:lang w:val="en-US"/>
        </w:rPr>
        <w:t>To create, transmit and withdraw Instructions in the Depository System as regulated in AIX CSD Business Rules;</w:t>
      </w:r>
    </w:p>
    <w:p w:rsidR="00E861AC" w:rsidRPr="00E861AC" w:rsidRDefault="00E861AC" w:rsidP="00E861AC">
      <w:pPr>
        <w:numPr>
          <w:ilvl w:val="0"/>
          <w:numId w:val="2"/>
        </w:numPr>
        <w:spacing w:after="0" w:line="240" w:lineRule="auto"/>
        <w:ind w:left="851" w:hanging="284"/>
        <w:contextualSpacing/>
        <w:jc w:val="both"/>
        <w:rPr>
          <w:rFonts w:ascii="Arial" w:eastAsia="SimSun" w:hAnsi="Arial" w:cs="Arial"/>
          <w:lang w:val="en-GB"/>
        </w:rPr>
      </w:pPr>
      <w:r w:rsidRPr="00E861AC">
        <w:rPr>
          <w:rFonts w:ascii="Arial" w:eastAsia="SimSun" w:hAnsi="Arial" w:cs="Arial"/>
          <w:lang w:val="en-US"/>
        </w:rPr>
        <w:t>To submit requests for opening, editing and/or closing accounts with AIX CSD in the name of the Participant;</w:t>
      </w:r>
    </w:p>
    <w:p w:rsidR="00E861AC" w:rsidRPr="00E861AC" w:rsidRDefault="00E861AC" w:rsidP="00E861AC">
      <w:pPr>
        <w:numPr>
          <w:ilvl w:val="0"/>
          <w:numId w:val="2"/>
        </w:numPr>
        <w:spacing w:after="0" w:line="240" w:lineRule="auto"/>
        <w:ind w:left="851" w:hanging="284"/>
        <w:contextualSpacing/>
        <w:jc w:val="both"/>
        <w:rPr>
          <w:rFonts w:ascii="Arial" w:eastAsia="SimSun" w:hAnsi="Arial" w:cs="Arial"/>
          <w:lang w:val="en-GB"/>
        </w:rPr>
      </w:pPr>
      <w:r w:rsidRPr="00E861AC">
        <w:rPr>
          <w:rFonts w:ascii="Arial" w:eastAsia="SimSun" w:hAnsi="Arial" w:cs="Arial"/>
          <w:lang w:val="en-US"/>
        </w:rPr>
        <w:t>To carry out and transact Business on behalf of Participant in the Depository System as regulated in AIX CSD Business Rules;</w:t>
      </w:r>
    </w:p>
    <w:p w:rsidR="00E861AC" w:rsidRPr="00E861AC" w:rsidRDefault="00E861AC" w:rsidP="00E861AC">
      <w:pPr>
        <w:numPr>
          <w:ilvl w:val="0"/>
          <w:numId w:val="2"/>
        </w:numPr>
        <w:spacing w:after="0" w:line="240" w:lineRule="auto"/>
        <w:ind w:left="851" w:hanging="284"/>
        <w:contextualSpacing/>
        <w:jc w:val="both"/>
        <w:rPr>
          <w:rFonts w:ascii="Arial" w:eastAsia="SimSun" w:hAnsi="Arial" w:cs="Arial"/>
          <w:lang w:val="en-GB"/>
        </w:rPr>
      </w:pPr>
      <w:r w:rsidRPr="00E861AC">
        <w:rPr>
          <w:rFonts w:ascii="Arial" w:eastAsia="SimSun" w:hAnsi="Arial" w:cs="Arial"/>
          <w:lang w:val="en-US"/>
        </w:rPr>
        <w:t xml:space="preserve">To give Notices communicated via the Depository System of </w:t>
      </w:r>
      <w:r w:rsidRPr="00E861AC">
        <w:rPr>
          <w:rFonts w:ascii="Arial" w:eastAsia="SimSun" w:hAnsi="Arial" w:cs="Arial"/>
          <w:b/>
          <w:lang w:val="en-US"/>
        </w:rPr>
        <w:t>AIX CSD</w:t>
      </w:r>
      <w:r w:rsidRPr="00E861AC">
        <w:rPr>
          <w:rFonts w:ascii="Arial" w:eastAsia="SimSun" w:hAnsi="Arial" w:cs="Arial"/>
          <w:lang w:val="en-US"/>
        </w:rPr>
        <w:t>.</w:t>
      </w:r>
    </w:p>
    <w:p w:rsidR="00E861AC" w:rsidRDefault="00E861AC" w:rsidP="00E861AC">
      <w:pPr>
        <w:spacing w:after="120" w:line="264" w:lineRule="auto"/>
        <w:jc w:val="both"/>
        <w:rPr>
          <w:rFonts w:ascii="Arial" w:eastAsia="SimSun" w:hAnsi="Arial" w:cs="Arial"/>
          <w:lang w:val="en-GB"/>
        </w:rPr>
      </w:pPr>
    </w:p>
    <w:p w:rsidR="00E861AC" w:rsidRPr="00E861AC" w:rsidRDefault="00E861AC" w:rsidP="00E861AC">
      <w:pPr>
        <w:spacing w:after="120" w:line="264" w:lineRule="auto"/>
        <w:jc w:val="both"/>
        <w:rPr>
          <w:rFonts w:ascii="Arial" w:eastAsia="SimSun" w:hAnsi="Arial" w:cs="Arial"/>
          <w:lang w:val="en-GB"/>
        </w:rPr>
      </w:pPr>
    </w:p>
    <w:p w:rsidR="00E861AC" w:rsidRPr="00E861AC" w:rsidRDefault="00E861AC" w:rsidP="00E861AC">
      <w:pPr>
        <w:spacing w:after="120" w:line="264" w:lineRule="auto"/>
        <w:ind w:firstLine="426"/>
        <w:jc w:val="both"/>
        <w:rPr>
          <w:rFonts w:ascii="Arial" w:eastAsia="SimSun" w:hAnsi="Arial" w:cs="Arial"/>
          <w:b/>
          <w:lang w:val="en-US"/>
        </w:rPr>
      </w:pPr>
      <w:r w:rsidRPr="00E861AC">
        <w:rPr>
          <w:rFonts w:ascii="Arial" w:eastAsia="SimSun" w:hAnsi="Arial" w:cs="Arial"/>
          <w:b/>
          <w:lang w:val="en-US"/>
        </w:rPr>
        <w:t>Level 3: Manager</w:t>
      </w:r>
    </w:p>
    <w:p w:rsidR="00E861AC" w:rsidRPr="00E861AC" w:rsidRDefault="00E861AC" w:rsidP="00E861AC">
      <w:pPr>
        <w:numPr>
          <w:ilvl w:val="0"/>
          <w:numId w:val="3"/>
        </w:numPr>
        <w:spacing w:after="0" w:line="240" w:lineRule="auto"/>
        <w:ind w:left="851" w:hanging="284"/>
        <w:contextualSpacing/>
        <w:jc w:val="both"/>
        <w:rPr>
          <w:rFonts w:ascii="Arial" w:eastAsia="SimSun" w:hAnsi="Arial" w:cs="Arial"/>
          <w:lang w:val="en-GB"/>
        </w:rPr>
      </w:pPr>
      <w:r w:rsidRPr="00E861AC">
        <w:rPr>
          <w:rFonts w:ascii="Arial" w:eastAsia="SimSun" w:hAnsi="Arial" w:cs="Arial"/>
          <w:lang w:val="en-US"/>
        </w:rPr>
        <w:t xml:space="preserve">To access and receive information and reports from the Depository System of </w:t>
      </w:r>
      <w:r w:rsidRPr="00E861AC">
        <w:rPr>
          <w:rFonts w:ascii="Arial" w:eastAsia="SimSun" w:hAnsi="Arial" w:cs="Arial"/>
          <w:b/>
          <w:lang w:val="en-US"/>
        </w:rPr>
        <w:t>AIX CSD</w:t>
      </w:r>
      <w:r w:rsidRPr="00E861AC">
        <w:rPr>
          <w:rFonts w:ascii="Arial" w:eastAsia="SimSun" w:hAnsi="Arial" w:cs="Arial"/>
          <w:lang w:val="en-US"/>
        </w:rPr>
        <w:t>;</w:t>
      </w:r>
    </w:p>
    <w:p w:rsidR="00E861AC" w:rsidRPr="00E861AC" w:rsidRDefault="00E861AC" w:rsidP="00E861AC">
      <w:pPr>
        <w:numPr>
          <w:ilvl w:val="0"/>
          <w:numId w:val="3"/>
        </w:numPr>
        <w:spacing w:after="0" w:line="240" w:lineRule="auto"/>
        <w:ind w:left="851" w:hanging="284"/>
        <w:contextualSpacing/>
        <w:jc w:val="both"/>
        <w:rPr>
          <w:rFonts w:ascii="Arial" w:eastAsia="SimSun" w:hAnsi="Arial" w:cs="Arial"/>
          <w:lang w:val="en-GB"/>
        </w:rPr>
      </w:pPr>
      <w:r w:rsidRPr="00E861AC">
        <w:rPr>
          <w:rFonts w:ascii="Arial" w:eastAsia="SimSun" w:hAnsi="Arial" w:cs="Arial"/>
          <w:lang w:val="en-US"/>
        </w:rPr>
        <w:t>To create, transmit and withdraw Instructions in the Depository System as regulated in AIX CSD Business Rules;</w:t>
      </w:r>
    </w:p>
    <w:p w:rsidR="00E861AC" w:rsidRPr="00E861AC" w:rsidRDefault="00E861AC" w:rsidP="00E861AC">
      <w:pPr>
        <w:numPr>
          <w:ilvl w:val="0"/>
          <w:numId w:val="3"/>
        </w:numPr>
        <w:spacing w:after="0" w:line="240" w:lineRule="auto"/>
        <w:ind w:left="851" w:hanging="284"/>
        <w:jc w:val="both"/>
        <w:rPr>
          <w:rFonts w:ascii="Arial" w:eastAsia="SimSun" w:hAnsi="Arial" w:cs="Arial"/>
          <w:lang w:val="en-GB"/>
        </w:rPr>
      </w:pPr>
      <w:r w:rsidRPr="00E861AC">
        <w:rPr>
          <w:rFonts w:ascii="Arial" w:eastAsia="SimSun" w:hAnsi="Arial" w:cs="Arial"/>
          <w:lang w:val="en-US"/>
        </w:rPr>
        <w:t>To submit requests for opening, editing and/or closing accounts with AIX CSD in the name of the Participant;</w:t>
      </w:r>
    </w:p>
    <w:p w:rsidR="00E861AC" w:rsidRPr="00E861AC" w:rsidRDefault="00E861AC" w:rsidP="00E861AC">
      <w:pPr>
        <w:numPr>
          <w:ilvl w:val="0"/>
          <w:numId w:val="3"/>
        </w:numPr>
        <w:spacing w:after="0" w:line="240" w:lineRule="auto"/>
        <w:ind w:left="851" w:hanging="284"/>
        <w:jc w:val="both"/>
        <w:rPr>
          <w:rFonts w:ascii="Arial" w:eastAsia="SimSun" w:hAnsi="Arial" w:cs="Arial"/>
          <w:lang w:val="en-GB"/>
        </w:rPr>
      </w:pPr>
      <w:r w:rsidRPr="00E861AC">
        <w:rPr>
          <w:rFonts w:ascii="Arial" w:eastAsia="SimSun" w:hAnsi="Arial" w:cs="Arial"/>
          <w:lang w:val="en-US"/>
        </w:rPr>
        <w:t>To carry out and transact Business on behalf of Participant in the Depository System as regulated in AIX CSD Business Rules;</w:t>
      </w:r>
    </w:p>
    <w:p w:rsidR="00E861AC" w:rsidRPr="00E861AC" w:rsidRDefault="00E861AC" w:rsidP="00E861AC">
      <w:pPr>
        <w:numPr>
          <w:ilvl w:val="0"/>
          <w:numId w:val="3"/>
        </w:numPr>
        <w:spacing w:after="0" w:line="240" w:lineRule="auto"/>
        <w:ind w:left="851" w:hanging="284"/>
        <w:contextualSpacing/>
        <w:jc w:val="both"/>
        <w:rPr>
          <w:rFonts w:ascii="Arial" w:eastAsia="SimSun" w:hAnsi="Arial" w:cs="Arial"/>
          <w:lang w:val="en-GB"/>
        </w:rPr>
      </w:pPr>
      <w:r w:rsidRPr="00E861AC">
        <w:rPr>
          <w:rFonts w:ascii="Arial" w:eastAsia="SimSun" w:hAnsi="Arial" w:cs="Arial"/>
          <w:lang w:val="en-US"/>
        </w:rPr>
        <w:t xml:space="preserve">To give Notices communicated via the Depository System of </w:t>
      </w:r>
      <w:r w:rsidRPr="00E861AC">
        <w:rPr>
          <w:rFonts w:ascii="Arial" w:eastAsia="SimSun" w:hAnsi="Arial" w:cs="Arial"/>
          <w:b/>
          <w:lang w:val="en-US"/>
        </w:rPr>
        <w:t>AIX CSD</w:t>
      </w:r>
      <w:r w:rsidRPr="00E861AC">
        <w:rPr>
          <w:rFonts w:ascii="Arial" w:eastAsia="SimSun" w:hAnsi="Arial" w:cs="Arial"/>
          <w:lang w:val="en-US"/>
        </w:rPr>
        <w:t>;</w:t>
      </w:r>
    </w:p>
    <w:p w:rsidR="00E861AC" w:rsidRPr="00E861AC" w:rsidRDefault="00E861AC" w:rsidP="00E861AC">
      <w:pPr>
        <w:numPr>
          <w:ilvl w:val="0"/>
          <w:numId w:val="3"/>
        </w:numPr>
        <w:spacing w:after="0" w:line="240" w:lineRule="auto"/>
        <w:ind w:left="851" w:hanging="284"/>
        <w:jc w:val="both"/>
        <w:rPr>
          <w:rFonts w:ascii="Arial" w:eastAsia="SimSun" w:hAnsi="Arial" w:cs="Arial"/>
          <w:lang w:val="en-GB"/>
        </w:rPr>
      </w:pPr>
      <w:r w:rsidRPr="00E861AC">
        <w:rPr>
          <w:rFonts w:ascii="Arial" w:eastAsia="SimSun" w:hAnsi="Arial" w:cs="Arial"/>
          <w:lang w:val="en-US"/>
        </w:rPr>
        <w:t xml:space="preserve">To approve actions taken by Operators acting for the </w:t>
      </w:r>
      <w:r w:rsidRPr="00E861AC">
        <w:rPr>
          <w:rFonts w:ascii="Arial" w:eastAsia="SimSun" w:hAnsi="Arial" w:cs="Arial"/>
          <w:b/>
          <w:lang w:val="en-US"/>
        </w:rPr>
        <w:t xml:space="preserve">Participant </w:t>
      </w:r>
      <w:r w:rsidRPr="00E861AC">
        <w:rPr>
          <w:rFonts w:ascii="Arial" w:eastAsia="SimSun" w:hAnsi="Arial" w:cs="Arial"/>
          <w:lang w:val="en-US"/>
        </w:rPr>
        <w:t>in the Depository System;</w:t>
      </w:r>
    </w:p>
    <w:p w:rsidR="00E861AC" w:rsidRPr="00E861AC" w:rsidRDefault="00E861AC" w:rsidP="00E861AC">
      <w:pPr>
        <w:numPr>
          <w:ilvl w:val="0"/>
          <w:numId w:val="3"/>
        </w:numPr>
        <w:spacing w:after="0" w:line="240" w:lineRule="auto"/>
        <w:ind w:left="851" w:hanging="284"/>
        <w:jc w:val="both"/>
        <w:rPr>
          <w:rFonts w:ascii="Arial" w:eastAsia="SimSun" w:hAnsi="Arial" w:cs="Arial"/>
          <w:lang w:val="en-GB"/>
        </w:rPr>
      </w:pPr>
      <w:r w:rsidRPr="00E861AC">
        <w:rPr>
          <w:rFonts w:ascii="Arial" w:eastAsia="SimSun" w:hAnsi="Arial" w:cs="Arial"/>
          <w:lang w:val="en-US"/>
        </w:rPr>
        <w:t>To request Lodging and/or Uplifting Admitted Product as regulated in AIX CSD Business Rules.</w:t>
      </w:r>
    </w:p>
    <w:p w:rsidR="00E861AC" w:rsidRPr="00E861AC" w:rsidRDefault="00E861AC" w:rsidP="00E861AC">
      <w:pPr>
        <w:spacing w:after="120" w:line="264" w:lineRule="auto"/>
        <w:jc w:val="both"/>
        <w:rPr>
          <w:rFonts w:ascii="Arial" w:eastAsia="SimSun" w:hAnsi="Arial" w:cs="Arial"/>
          <w:lang w:val="en-US"/>
        </w:rPr>
      </w:pPr>
    </w:p>
    <w:p w:rsidR="00E861AC" w:rsidRPr="00E861AC" w:rsidRDefault="00E861AC" w:rsidP="00E861AC">
      <w:pPr>
        <w:numPr>
          <w:ilvl w:val="0"/>
          <w:numId w:val="4"/>
        </w:numPr>
        <w:spacing w:after="0" w:line="240" w:lineRule="auto"/>
        <w:contextualSpacing/>
        <w:jc w:val="both"/>
        <w:rPr>
          <w:rFonts w:ascii="Arial" w:eastAsia="SimSun" w:hAnsi="Arial" w:cs="Arial"/>
          <w:lang w:val="en-US"/>
        </w:rPr>
      </w:pPr>
      <w:r w:rsidRPr="00E861AC">
        <w:rPr>
          <w:rFonts w:ascii="Arial" w:eastAsia="SimSun" w:hAnsi="Arial" w:cs="Arial"/>
          <w:lang w:val="en-US"/>
        </w:rPr>
        <w:t xml:space="preserve">the following persons to submit Notices to AIX CSD </w:t>
      </w:r>
      <w:r w:rsidRPr="00E861AC">
        <w:rPr>
          <w:rFonts w:ascii="Arial" w:eastAsia="SimSun" w:hAnsi="Arial" w:cs="Arial"/>
          <w:b/>
          <w:lang w:val="en-US"/>
        </w:rPr>
        <w:t>other than</w:t>
      </w:r>
      <w:r w:rsidRPr="00E861AC">
        <w:rPr>
          <w:rFonts w:ascii="Arial" w:eastAsia="SimSun" w:hAnsi="Arial" w:cs="Arial"/>
          <w:lang w:val="en-US"/>
        </w:rPr>
        <w:t xml:space="preserve"> the Notices which are communicated via the Depository System and the Notices/Requests for Lodging/ Uplifting of Admitted Product in AIX CSD as regulated in AIX CSD Business Rules on behalf of the </w:t>
      </w:r>
      <w:r w:rsidRPr="00E861AC">
        <w:rPr>
          <w:rFonts w:ascii="Arial" w:eastAsia="SimSun" w:hAnsi="Arial" w:cs="Arial"/>
          <w:b/>
          <w:lang w:val="en-US"/>
        </w:rPr>
        <w:t>Participant</w:t>
      </w:r>
      <w:r w:rsidRPr="00E861AC">
        <w:rPr>
          <w:rFonts w:ascii="Arial" w:eastAsia="SimSun" w:hAnsi="Arial" w:cs="Arial"/>
          <w:lang w:val="en-US"/>
        </w:rPr>
        <w:t>:</w:t>
      </w:r>
    </w:p>
    <w:p w:rsidR="00E861AC" w:rsidRPr="00E861AC" w:rsidRDefault="00E861AC" w:rsidP="00E861AC">
      <w:pPr>
        <w:spacing w:after="120" w:line="264" w:lineRule="auto"/>
        <w:ind w:firstLine="708"/>
        <w:jc w:val="both"/>
        <w:rPr>
          <w:rFonts w:ascii="Arial" w:eastAsia="SimSun" w:hAnsi="Arial" w:cs="Arial"/>
          <w:lang w:val="en-US"/>
        </w:rPr>
      </w:pPr>
    </w:p>
    <w:p w:rsidR="00E861AC" w:rsidRPr="00E861AC" w:rsidRDefault="00E861AC" w:rsidP="00E861AC">
      <w:pPr>
        <w:spacing w:after="120" w:line="264" w:lineRule="auto"/>
        <w:ind w:left="567" w:hanging="141"/>
        <w:jc w:val="both"/>
        <w:rPr>
          <w:rFonts w:ascii="Arial" w:eastAsia="SimSun" w:hAnsi="Arial" w:cs="Arial"/>
          <w:lang w:val="en-US"/>
        </w:rPr>
      </w:pPr>
      <w:r w:rsidRPr="00E861AC">
        <w:rPr>
          <w:rFonts w:ascii="Arial" w:eastAsia="SimSun" w:hAnsi="Arial" w:cs="Arial"/>
          <w:lang w:val="en-US"/>
        </w:rPr>
        <w:t>[Name, Surname, ID/Passport Number]</w:t>
      </w:r>
    </w:p>
    <w:p w:rsidR="00E861AC" w:rsidRPr="00E861AC" w:rsidRDefault="00E861AC" w:rsidP="00E861AC">
      <w:pPr>
        <w:spacing w:after="120" w:line="264" w:lineRule="auto"/>
        <w:ind w:left="567" w:hanging="141"/>
        <w:jc w:val="both"/>
        <w:rPr>
          <w:rFonts w:ascii="Arial" w:eastAsia="SimSun" w:hAnsi="Arial" w:cs="Arial"/>
          <w:lang w:val="en-US"/>
        </w:rPr>
      </w:pPr>
    </w:p>
    <w:p w:rsidR="00E861AC" w:rsidRPr="00E861AC" w:rsidRDefault="00E861AC" w:rsidP="00E861AC">
      <w:pPr>
        <w:spacing w:after="120" w:line="264" w:lineRule="auto"/>
        <w:ind w:left="567" w:hanging="141"/>
        <w:jc w:val="both"/>
        <w:rPr>
          <w:rFonts w:ascii="Arial" w:eastAsia="SimSun" w:hAnsi="Arial" w:cs="Arial"/>
          <w:lang w:val="en-US"/>
        </w:rPr>
      </w:pPr>
      <w:r w:rsidRPr="00E861AC">
        <w:rPr>
          <w:rFonts w:ascii="Arial" w:eastAsia="SimSun" w:hAnsi="Arial" w:cs="Arial"/>
          <w:lang w:val="en-US"/>
        </w:rPr>
        <w:t>[Name, Surname, ID/Passport Number]</w:t>
      </w:r>
    </w:p>
    <w:p w:rsidR="00E861AC" w:rsidRPr="00E861AC" w:rsidRDefault="00E861AC" w:rsidP="00E861AC">
      <w:pPr>
        <w:spacing w:after="120" w:line="264" w:lineRule="auto"/>
        <w:jc w:val="both"/>
        <w:rPr>
          <w:rFonts w:ascii="Arial" w:eastAsia="SimSun" w:hAnsi="Arial" w:cs="Arial"/>
          <w:lang w:val="en-US"/>
        </w:rPr>
      </w:pPr>
    </w:p>
    <w:p w:rsidR="00E861AC" w:rsidRPr="00E861AC" w:rsidRDefault="00E861AC" w:rsidP="00E861AC">
      <w:pPr>
        <w:spacing w:after="120" w:line="264" w:lineRule="auto"/>
        <w:jc w:val="both"/>
        <w:rPr>
          <w:rFonts w:ascii="Arial" w:eastAsia="SimSun" w:hAnsi="Arial" w:cs="Arial"/>
          <w:lang w:val="en-US"/>
        </w:rPr>
      </w:pPr>
    </w:p>
    <w:p w:rsidR="00E861AC" w:rsidRPr="00E861AC" w:rsidRDefault="00E861AC" w:rsidP="00E861AC">
      <w:pPr>
        <w:spacing w:after="120" w:line="264" w:lineRule="auto"/>
        <w:jc w:val="both"/>
        <w:rPr>
          <w:rFonts w:ascii="Arial" w:eastAsia="SimSun" w:hAnsi="Arial" w:cs="Arial"/>
          <w:lang w:val="en-US"/>
        </w:rPr>
      </w:pPr>
      <w:r w:rsidRPr="00E861AC">
        <w:rPr>
          <w:rFonts w:ascii="Arial" w:eastAsia="SimSun" w:hAnsi="Arial" w:cs="Arial"/>
          <w:lang w:val="en-US"/>
        </w:rPr>
        <w:t>The Participant acknowledges that when AIX CSD Business Rules are stated in this Power of Attorney, it covers AIX CSD Business Rules and any other act or document supplementing AIX CSD Business Rules, deriving from AIX CSD Business Rules or referred to in AIX CSD Business Rules.</w:t>
      </w:r>
    </w:p>
    <w:p w:rsidR="00E861AC" w:rsidRPr="00E861AC" w:rsidRDefault="00E861AC" w:rsidP="00E861AC">
      <w:pPr>
        <w:spacing w:after="120" w:line="264" w:lineRule="auto"/>
        <w:jc w:val="both"/>
        <w:rPr>
          <w:rFonts w:ascii="Arial" w:eastAsia="SimSun" w:hAnsi="Arial" w:cs="Arial"/>
          <w:lang w:val="en-US"/>
        </w:rPr>
      </w:pPr>
    </w:p>
    <w:p w:rsidR="00E861AC" w:rsidRPr="00E861AC" w:rsidRDefault="00E861AC" w:rsidP="00E861AC">
      <w:pPr>
        <w:spacing w:after="120" w:line="264" w:lineRule="auto"/>
        <w:jc w:val="both"/>
        <w:rPr>
          <w:rFonts w:ascii="Arial" w:eastAsia="SimSun" w:hAnsi="Arial" w:cs="Arial"/>
          <w:lang w:val="en-GB"/>
        </w:rPr>
      </w:pPr>
    </w:p>
    <w:p w:rsidR="00E861AC" w:rsidRPr="00E861AC" w:rsidRDefault="00E861AC" w:rsidP="00E861AC">
      <w:pPr>
        <w:spacing w:after="120" w:line="264" w:lineRule="auto"/>
        <w:jc w:val="both"/>
        <w:rPr>
          <w:rFonts w:ascii="Arial" w:eastAsia="Calibri" w:hAnsi="Arial" w:cs="Arial"/>
          <w:color w:val="1F3864"/>
          <w:lang w:val="en-US"/>
        </w:rPr>
      </w:pPr>
      <w:r w:rsidRPr="00E861AC">
        <w:rPr>
          <w:rFonts w:ascii="Arial" w:eastAsia="SimSun" w:hAnsi="Arial" w:cs="Arial"/>
          <w:lang w:val="en-GB"/>
        </w:rPr>
        <w:t xml:space="preserve">The present Power of Attorney shall be valid until [●]. </w:t>
      </w:r>
    </w:p>
    <w:p w:rsidR="00E861AC" w:rsidRPr="00E861AC" w:rsidRDefault="00E861AC" w:rsidP="00E861AC">
      <w:pPr>
        <w:spacing w:after="120" w:line="264" w:lineRule="auto"/>
        <w:rPr>
          <w:rFonts w:ascii="Arial" w:eastAsia="SimSun" w:hAnsi="Arial" w:cs="Arial"/>
          <w:lang w:val="en-US"/>
        </w:rPr>
      </w:pPr>
    </w:p>
    <w:p w:rsidR="00E861AC" w:rsidRPr="00E861AC" w:rsidRDefault="00E861AC" w:rsidP="00E861AC">
      <w:pPr>
        <w:spacing w:after="120" w:line="264" w:lineRule="auto"/>
        <w:rPr>
          <w:rFonts w:ascii="Arial" w:eastAsia="SimSun" w:hAnsi="Arial" w:cs="Arial"/>
          <w:lang w:val="en-US"/>
        </w:rPr>
      </w:pPr>
    </w:p>
    <w:p w:rsidR="00E861AC" w:rsidRPr="00E861AC" w:rsidRDefault="00E861AC" w:rsidP="00E861AC">
      <w:pPr>
        <w:spacing w:after="120" w:line="264" w:lineRule="auto"/>
        <w:rPr>
          <w:rFonts w:ascii="Arial" w:eastAsia="SimSun" w:hAnsi="Arial" w:cs="Arial"/>
          <w:u w:val="single"/>
          <w:lang w:val="en-US"/>
        </w:rPr>
      </w:pPr>
      <w:r w:rsidRPr="00E861AC">
        <w:rPr>
          <w:rFonts w:ascii="Arial" w:eastAsia="SimSun" w:hAnsi="Arial" w:cs="Arial"/>
          <w:u w:val="single"/>
          <w:lang w:val="en-US"/>
        </w:rPr>
        <w:tab/>
      </w:r>
      <w:r w:rsidRPr="00E861AC">
        <w:rPr>
          <w:rFonts w:ascii="Arial" w:eastAsia="SimSun" w:hAnsi="Arial" w:cs="Arial"/>
          <w:u w:val="single"/>
          <w:lang w:val="en-US"/>
        </w:rPr>
        <w:tab/>
      </w:r>
      <w:r w:rsidRPr="00E861AC">
        <w:rPr>
          <w:rFonts w:ascii="Arial" w:eastAsia="SimSun" w:hAnsi="Arial" w:cs="Arial"/>
          <w:u w:val="single"/>
          <w:lang w:val="en-US"/>
        </w:rPr>
        <w:tab/>
      </w:r>
    </w:p>
    <w:p w:rsidR="00E861AC" w:rsidRPr="00E861AC" w:rsidRDefault="00E861AC" w:rsidP="00E861AC">
      <w:pPr>
        <w:spacing w:after="120" w:line="264" w:lineRule="auto"/>
        <w:rPr>
          <w:rFonts w:ascii="Arial" w:eastAsia="SimSun" w:hAnsi="Arial" w:cs="Arial"/>
          <w:lang w:val="en-US"/>
        </w:rPr>
      </w:pPr>
      <w:r w:rsidRPr="00E861AC">
        <w:rPr>
          <w:rFonts w:ascii="Arial" w:eastAsia="SimSun" w:hAnsi="Arial" w:cs="Arial"/>
          <w:lang w:val="en-US"/>
        </w:rPr>
        <w:t>[</w:t>
      </w:r>
      <w:r w:rsidRPr="00E861AC">
        <w:rPr>
          <w:rFonts w:ascii="Arial" w:eastAsia="SimSun" w:hAnsi="Arial" w:cs="Arial"/>
          <w:i/>
          <w:lang w:val="en-US"/>
        </w:rPr>
        <w:t>Signature</w:t>
      </w:r>
      <w:r w:rsidRPr="00E861AC">
        <w:rPr>
          <w:rFonts w:ascii="Arial" w:eastAsia="SimSun" w:hAnsi="Arial" w:cs="Arial"/>
          <w:lang w:val="en-US"/>
        </w:rPr>
        <w:t>]</w:t>
      </w:r>
    </w:p>
    <w:p w:rsidR="00E861AC" w:rsidRPr="00E861AC" w:rsidRDefault="00E861AC" w:rsidP="00E861AC">
      <w:pPr>
        <w:spacing w:after="120" w:line="264" w:lineRule="auto"/>
        <w:rPr>
          <w:rFonts w:ascii="Arial" w:eastAsia="SimSun" w:hAnsi="Arial" w:cs="Arial"/>
          <w:lang w:val="en-US"/>
        </w:rPr>
      </w:pPr>
      <w:r w:rsidRPr="00E861AC">
        <w:rPr>
          <w:rFonts w:ascii="Arial" w:eastAsia="SimSun" w:hAnsi="Arial" w:cs="Arial"/>
          <w:lang w:val="en-US"/>
        </w:rPr>
        <w:t>[</w:t>
      </w:r>
      <w:r w:rsidRPr="00E861AC">
        <w:rPr>
          <w:rFonts w:ascii="Arial" w:eastAsia="SimSun" w:hAnsi="Arial" w:cs="Arial"/>
          <w:i/>
          <w:lang w:val="en-GB"/>
        </w:rPr>
        <w:t>Name</w:t>
      </w:r>
      <w:r w:rsidRPr="00E861AC">
        <w:rPr>
          <w:rFonts w:ascii="Arial" w:eastAsia="SimSun" w:hAnsi="Arial" w:cs="Arial"/>
          <w:lang w:val="en-US"/>
        </w:rPr>
        <w:t>]</w:t>
      </w:r>
    </w:p>
    <w:p w:rsidR="00E861AC" w:rsidRPr="00E861AC" w:rsidRDefault="00E861AC" w:rsidP="00E861AC">
      <w:pPr>
        <w:spacing w:after="120" w:line="264" w:lineRule="auto"/>
        <w:rPr>
          <w:rFonts w:ascii="Arial" w:eastAsia="SimSun" w:hAnsi="Arial" w:cs="Arial"/>
          <w:lang w:val="en-GB"/>
        </w:rPr>
      </w:pPr>
      <w:r w:rsidRPr="00E861AC">
        <w:rPr>
          <w:rFonts w:ascii="Arial" w:eastAsia="SimSun" w:hAnsi="Arial" w:cs="Arial"/>
          <w:lang w:val="en-US"/>
        </w:rPr>
        <w:t>[</w:t>
      </w:r>
      <w:r w:rsidRPr="00E861AC">
        <w:rPr>
          <w:rFonts w:ascii="Arial" w:eastAsia="SimSun" w:hAnsi="Arial" w:cs="Arial"/>
          <w:i/>
          <w:lang w:val="en-GB"/>
        </w:rPr>
        <w:t>Position</w:t>
      </w:r>
      <w:r w:rsidRPr="00E861AC">
        <w:rPr>
          <w:rFonts w:ascii="Arial" w:eastAsia="SimSun" w:hAnsi="Arial" w:cs="Arial"/>
          <w:lang w:val="en-US"/>
        </w:rPr>
        <w:t>]</w:t>
      </w:r>
    </w:p>
    <w:p w:rsidR="00E84B6A" w:rsidRDefault="00E84B6A"/>
    <w:sectPr w:rsidR="00E84B6A" w:rsidSect="00E861AC">
      <w:headerReference w:type="default" r:id="rId7"/>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3556" w:rsidRDefault="00E23556" w:rsidP="00E861AC">
      <w:pPr>
        <w:spacing w:after="0" w:line="240" w:lineRule="auto"/>
      </w:pPr>
      <w:r>
        <w:separator/>
      </w:r>
    </w:p>
  </w:endnote>
  <w:endnote w:type="continuationSeparator" w:id="0">
    <w:p w:rsidR="00E23556" w:rsidRDefault="00E23556" w:rsidP="00E86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3556" w:rsidRDefault="00E23556" w:rsidP="00E861AC">
      <w:pPr>
        <w:spacing w:after="0" w:line="240" w:lineRule="auto"/>
      </w:pPr>
      <w:r>
        <w:separator/>
      </w:r>
    </w:p>
  </w:footnote>
  <w:footnote w:type="continuationSeparator" w:id="0">
    <w:p w:rsidR="00E23556" w:rsidRDefault="00E23556" w:rsidP="00E86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61AC" w:rsidRDefault="00E861AC">
    <w:pPr>
      <w:pStyle w:val="Header"/>
    </w:pPr>
    <w:r>
      <w:rPr>
        <w:noProof/>
        <w:lang w:val="mk-MK" w:eastAsia="mk-MK"/>
      </w:rPr>
      <w:drawing>
        <wp:inline distT="0" distB="0" distL="0" distR="0" wp14:anchorId="72B319E4" wp14:editId="5BF531CB">
          <wp:extent cx="2055974" cy="75247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5877" cy="7597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588C"/>
    <w:multiLevelType w:val="hybridMultilevel"/>
    <w:tmpl w:val="47A01D7E"/>
    <w:lvl w:ilvl="0" w:tplc="E3409D4E">
      <w:start w:val="1"/>
      <w:numFmt w:val="decimal"/>
      <w:lvlText w:val="%1."/>
      <w:lvlJc w:val="left"/>
      <w:pPr>
        <w:ind w:left="420" w:hanging="360"/>
      </w:pPr>
      <w:rPr>
        <w:rFonts w:hint="default"/>
      </w:rPr>
    </w:lvl>
    <w:lvl w:ilvl="1" w:tplc="20000019" w:tentative="1">
      <w:start w:val="1"/>
      <w:numFmt w:val="lowerLetter"/>
      <w:lvlText w:val="%2."/>
      <w:lvlJc w:val="left"/>
      <w:pPr>
        <w:ind w:left="1140" w:hanging="360"/>
      </w:pPr>
    </w:lvl>
    <w:lvl w:ilvl="2" w:tplc="2000001B" w:tentative="1">
      <w:start w:val="1"/>
      <w:numFmt w:val="lowerRoman"/>
      <w:lvlText w:val="%3."/>
      <w:lvlJc w:val="right"/>
      <w:pPr>
        <w:ind w:left="1860" w:hanging="180"/>
      </w:pPr>
    </w:lvl>
    <w:lvl w:ilvl="3" w:tplc="2000000F" w:tentative="1">
      <w:start w:val="1"/>
      <w:numFmt w:val="decimal"/>
      <w:lvlText w:val="%4."/>
      <w:lvlJc w:val="left"/>
      <w:pPr>
        <w:ind w:left="2580" w:hanging="360"/>
      </w:pPr>
    </w:lvl>
    <w:lvl w:ilvl="4" w:tplc="20000019" w:tentative="1">
      <w:start w:val="1"/>
      <w:numFmt w:val="lowerLetter"/>
      <w:lvlText w:val="%5."/>
      <w:lvlJc w:val="left"/>
      <w:pPr>
        <w:ind w:left="3300" w:hanging="360"/>
      </w:pPr>
    </w:lvl>
    <w:lvl w:ilvl="5" w:tplc="2000001B" w:tentative="1">
      <w:start w:val="1"/>
      <w:numFmt w:val="lowerRoman"/>
      <w:lvlText w:val="%6."/>
      <w:lvlJc w:val="right"/>
      <w:pPr>
        <w:ind w:left="4020" w:hanging="180"/>
      </w:pPr>
    </w:lvl>
    <w:lvl w:ilvl="6" w:tplc="2000000F" w:tentative="1">
      <w:start w:val="1"/>
      <w:numFmt w:val="decimal"/>
      <w:lvlText w:val="%7."/>
      <w:lvlJc w:val="left"/>
      <w:pPr>
        <w:ind w:left="4740" w:hanging="360"/>
      </w:pPr>
    </w:lvl>
    <w:lvl w:ilvl="7" w:tplc="20000019" w:tentative="1">
      <w:start w:val="1"/>
      <w:numFmt w:val="lowerLetter"/>
      <w:lvlText w:val="%8."/>
      <w:lvlJc w:val="left"/>
      <w:pPr>
        <w:ind w:left="5460" w:hanging="360"/>
      </w:pPr>
    </w:lvl>
    <w:lvl w:ilvl="8" w:tplc="2000001B" w:tentative="1">
      <w:start w:val="1"/>
      <w:numFmt w:val="lowerRoman"/>
      <w:lvlText w:val="%9."/>
      <w:lvlJc w:val="right"/>
      <w:pPr>
        <w:ind w:left="6180" w:hanging="180"/>
      </w:pPr>
    </w:lvl>
  </w:abstractNum>
  <w:abstractNum w:abstractNumId="1" w15:restartNumberingAfterBreak="0">
    <w:nsid w:val="20F16C85"/>
    <w:multiLevelType w:val="hybridMultilevel"/>
    <w:tmpl w:val="0D8297B4"/>
    <w:lvl w:ilvl="0" w:tplc="0000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C4707C"/>
    <w:multiLevelType w:val="hybridMultilevel"/>
    <w:tmpl w:val="3C3AFC3C"/>
    <w:lvl w:ilvl="0" w:tplc="0000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0A08FA"/>
    <w:multiLevelType w:val="hybridMultilevel"/>
    <w:tmpl w:val="8FCC31BC"/>
    <w:lvl w:ilvl="0" w:tplc="0000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4935051">
    <w:abstractNumId w:val="3"/>
  </w:num>
  <w:num w:numId="2" w16cid:durableId="1836143104">
    <w:abstractNumId w:val="1"/>
  </w:num>
  <w:num w:numId="3" w16cid:durableId="1804928485">
    <w:abstractNumId w:val="2"/>
  </w:num>
  <w:num w:numId="4" w16cid:durableId="369644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1AC"/>
    <w:rsid w:val="005831BC"/>
    <w:rsid w:val="005D45B9"/>
    <w:rsid w:val="006267AC"/>
    <w:rsid w:val="00A20719"/>
    <w:rsid w:val="00AD0961"/>
    <w:rsid w:val="00D77253"/>
    <w:rsid w:val="00DA6B69"/>
    <w:rsid w:val="00E23556"/>
    <w:rsid w:val="00E84B6A"/>
    <w:rsid w:val="00E861AC"/>
    <w:rsid w:val="00FC26F3"/>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203CD"/>
  <w15:chartTrackingRefBased/>
  <w15:docId w15:val="{2D7E84CB-949F-441D-A9ED-0C492D75C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E861AC"/>
    <w:pPr>
      <w:spacing w:after="0" w:line="240" w:lineRule="auto"/>
    </w:pPr>
    <w:rPr>
      <w:rFonts w:eastAsia="SimSu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86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1AC"/>
    <w:pPr>
      <w:tabs>
        <w:tab w:val="center" w:pos="4677"/>
        <w:tab w:val="right" w:pos="9355"/>
      </w:tabs>
      <w:spacing w:after="0" w:line="240" w:lineRule="auto"/>
    </w:pPr>
  </w:style>
  <w:style w:type="character" w:customStyle="1" w:styleId="HeaderChar">
    <w:name w:val="Header Char"/>
    <w:basedOn w:val="DefaultParagraphFont"/>
    <w:link w:val="Header"/>
    <w:uiPriority w:val="99"/>
    <w:rsid w:val="00E861AC"/>
  </w:style>
  <w:style w:type="paragraph" w:styleId="Footer">
    <w:name w:val="footer"/>
    <w:basedOn w:val="Normal"/>
    <w:link w:val="FooterChar"/>
    <w:uiPriority w:val="99"/>
    <w:unhideWhenUsed/>
    <w:rsid w:val="00E861AC"/>
    <w:pPr>
      <w:tabs>
        <w:tab w:val="center" w:pos="4677"/>
        <w:tab w:val="right" w:pos="9355"/>
      </w:tabs>
      <w:spacing w:after="0" w:line="240" w:lineRule="auto"/>
    </w:pPr>
  </w:style>
  <w:style w:type="character" w:customStyle="1" w:styleId="FooterChar">
    <w:name w:val="Footer Char"/>
    <w:basedOn w:val="DefaultParagraphFont"/>
    <w:link w:val="Footer"/>
    <w:uiPriority w:val="99"/>
    <w:rsid w:val="00E86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2436</Characters>
  <Application>Microsoft Office Word</Application>
  <DocSecurity>0</DocSecurity>
  <Lines>20</Lines>
  <Paragraphs>5</Paragraphs>
  <ScaleCrop>false</ScaleCrop>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Olzhas Rustemov</dc:creator>
  <cp:keywords/>
  <dc:description/>
  <cp:lastModifiedBy>Anelya Tleulina</cp:lastModifiedBy>
  <cp:revision>1</cp:revision>
  <dcterms:created xsi:type="dcterms:W3CDTF">2023-07-27T08:38:00Z</dcterms:created>
  <dcterms:modified xsi:type="dcterms:W3CDTF">2023-07-27T08:38:00Z</dcterms:modified>
</cp:coreProperties>
</file>