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D0AD5" w14:textId="422794FA" w:rsidR="00C91A39" w:rsidRPr="0042373A" w:rsidRDefault="00A30447" w:rsidP="009D4F7E">
      <w:pPr>
        <w:spacing w:line="360" w:lineRule="auto"/>
        <w:jc w:val="center"/>
        <w:rPr>
          <w:b/>
        </w:rPr>
      </w:pPr>
      <w:bookmarkStart w:id="0" w:name="_Toc509842394"/>
      <w:r>
        <w:rPr>
          <w:b/>
        </w:rPr>
        <w:t>Terms and Conditions</w:t>
      </w:r>
      <w:bookmarkStart w:id="1" w:name="_GoBack"/>
      <w:bookmarkEnd w:id="1"/>
    </w:p>
    <w:p w14:paraId="41D01D57" w14:textId="77777777" w:rsidR="00C91A39" w:rsidRPr="0042373A" w:rsidRDefault="00C91A39" w:rsidP="009D4F7E">
      <w:pPr>
        <w:spacing w:after="160" w:line="360" w:lineRule="auto"/>
        <w:jc w:val="both"/>
      </w:pPr>
    </w:p>
    <w:p w14:paraId="680259C9" w14:textId="2D91FF1E" w:rsidR="00C91A39" w:rsidRPr="0042373A" w:rsidRDefault="00571D1E" w:rsidP="009D4F7E">
      <w:pPr>
        <w:spacing w:after="160" w:line="360" w:lineRule="auto"/>
        <w:jc w:val="both"/>
      </w:pPr>
      <w:r>
        <w:t>Th</w:t>
      </w:r>
      <w:r w:rsidR="007A1F34">
        <w:t>e</w:t>
      </w:r>
      <w:r>
        <w:t>s</w:t>
      </w:r>
      <w:r w:rsidR="007A1F34">
        <w:t>e</w:t>
      </w:r>
      <w:r>
        <w:t xml:space="preserve"> </w:t>
      </w:r>
      <w:r w:rsidR="002A5BB7">
        <w:t>terms and conditions are prepared</w:t>
      </w:r>
      <w:r w:rsidR="00362674">
        <w:t>,</w:t>
      </w:r>
      <w:r w:rsidR="00C91A39" w:rsidRPr="0042373A">
        <w:t xml:space="preserve"> executed and submitted by</w:t>
      </w:r>
      <w:r w:rsidR="00C91A39">
        <w:t xml:space="preserve"> </w:t>
      </w:r>
      <w:r>
        <w:t>[</w:t>
      </w:r>
      <w:r w:rsidR="00C91A39" w:rsidRPr="0042373A">
        <w:rPr>
          <w:b/>
        </w:rPr>
        <w:t>Name of the Applicant</w:t>
      </w:r>
      <w:r w:rsidRPr="009D4F7E">
        <w:rPr>
          <w:bCs/>
        </w:rPr>
        <w:t>]</w:t>
      </w:r>
      <w:r w:rsidR="00362674">
        <w:t>,</w:t>
      </w:r>
      <w:r w:rsidR="00C91A39" w:rsidRPr="0042373A">
        <w:t xml:space="preserve"> </w:t>
      </w:r>
      <w:r w:rsidR="00362674">
        <w:rPr>
          <w:rFonts w:cs="Arial"/>
          <w:lang w:val="en-US"/>
        </w:rPr>
        <w:t>a company organized, validly existing, and in good standing, under the laws of [●], having its registered address at [●], company registration [●]</w:t>
      </w:r>
      <w:r w:rsidR="00362674" w:rsidRPr="0042373A">
        <w:t xml:space="preserve"> </w:t>
      </w:r>
      <w:r w:rsidR="00C91A39" w:rsidRPr="0042373A">
        <w:t>(the “</w:t>
      </w:r>
      <w:r w:rsidR="00C91A39" w:rsidRPr="0042373A">
        <w:rPr>
          <w:b/>
        </w:rPr>
        <w:t>Applicant</w:t>
      </w:r>
      <w:r w:rsidR="00C91A39" w:rsidRPr="0042373A">
        <w:t>”) to AIX Ltd (“</w:t>
      </w:r>
      <w:r w:rsidR="00C91A39" w:rsidRPr="0042373A">
        <w:rPr>
          <w:b/>
        </w:rPr>
        <w:t>AIX</w:t>
      </w:r>
      <w:r w:rsidR="00C91A39" w:rsidRPr="0042373A">
        <w:t>”)</w:t>
      </w:r>
      <w:r w:rsidR="00A32AB2">
        <w:t xml:space="preserve">, on </w:t>
      </w:r>
      <w:r w:rsidR="00A87346">
        <w:t xml:space="preserve">a </w:t>
      </w:r>
      <w:r w:rsidR="00A32AB2">
        <w:t>confidential basis,</w:t>
      </w:r>
      <w:r w:rsidR="00C91A39" w:rsidRPr="0042373A">
        <w:t xml:space="preserve"> </w:t>
      </w:r>
      <w:r w:rsidR="00543A95">
        <w:t>in</w:t>
      </w:r>
      <w:r w:rsidR="00C91A39" w:rsidRPr="0042373A">
        <w:t xml:space="preserve"> respect </w:t>
      </w:r>
      <w:r w:rsidR="00543A95">
        <w:t>of</w:t>
      </w:r>
      <w:r w:rsidR="00C91A39" w:rsidRPr="0042373A">
        <w:t xml:space="preserve"> the Applicant’s </w:t>
      </w:r>
      <w:r w:rsidR="00ED03EF">
        <w:t>Shares</w:t>
      </w:r>
      <w:r w:rsidR="00EB4AE0">
        <w:t xml:space="preserve">, for which the Applicant </w:t>
      </w:r>
      <w:r w:rsidR="00764768">
        <w:t>seeks admission</w:t>
      </w:r>
      <w:r w:rsidR="00ED03EF" w:rsidRPr="0042373A">
        <w:t xml:space="preserve"> </w:t>
      </w:r>
      <w:r w:rsidR="00C91A39" w:rsidRPr="0042373A">
        <w:t>to the</w:t>
      </w:r>
      <w:r w:rsidR="00C91A39" w:rsidRPr="0042373A">
        <w:rPr>
          <w:b/>
          <w:i/>
        </w:rPr>
        <w:t xml:space="preserve"> Official List of Securities</w:t>
      </w:r>
      <w:r w:rsidR="00C91A39" w:rsidRPr="0042373A">
        <w:t xml:space="preserve"> maintained by AIX under </w:t>
      </w:r>
      <w:r w:rsidR="00C91A39" w:rsidRPr="0042373A">
        <w:rPr>
          <w:b/>
          <w:i/>
        </w:rPr>
        <w:t>AIX Business Rules</w:t>
      </w:r>
      <w:r w:rsidR="00764768">
        <w:rPr>
          <w:b/>
          <w:i/>
        </w:rPr>
        <w:t xml:space="preserve"> </w:t>
      </w:r>
      <w:r w:rsidR="00B774F9">
        <w:rPr>
          <w:b/>
          <w:i/>
        </w:rPr>
        <w:t>(</w:t>
      </w:r>
      <w:r w:rsidR="00612FC1" w:rsidRPr="00612FC1">
        <w:rPr>
          <w:b/>
          <w:i/>
        </w:rPr>
        <w:t>Pre-IPO Listings</w:t>
      </w:r>
      <w:r w:rsidR="00B774F9">
        <w:rPr>
          <w:b/>
          <w:i/>
        </w:rPr>
        <w:t xml:space="preserve">) </w:t>
      </w:r>
      <w:r w:rsidR="00E45C95">
        <w:rPr>
          <w:bCs/>
          <w:iCs/>
        </w:rPr>
        <w:t xml:space="preserve">with </w:t>
      </w:r>
      <w:r w:rsidR="00DE7A81">
        <w:rPr>
          <w:bCs/>
          <w:iCs/>
        </w:rPr>
        <w:t>further</w:t>
      </w:r>
      <w:r w:rsidR="00E45C95">
        <w:rPr>
          <w:rFonts w:cs="Arial"/>
          <w:bCs/>
          <w:iCs/>
        </w:rPr>
        <w:t xml:space="preserve"> intention </w:t>
      </w:r>
      <w:r w:rsidR="00E45C95" w:rsidRPr="00931630">
        <w:rPr>
          <w:rFonts w:cs="Arial"/>
          <w:bCs/>
          <w:iCs/>
        </w:rPr>
        <w:t>to carry out an initial public offering, in which</w:t>
      </w:r>
      <w:r w:rsidR="00042A91">
        <w:rPr>
          <w:rFonts w:cs="Arial"/>
          <w:bCs/>
          <w:iCs/>
        </w:rPr>
        <w:t xml:space="preserve"> such</w:t>
      </w:r>
      <w:r w:rsidR="00E45C95" w:rsidRPr="00931630">
        <w:rPr>
          <w:rFonts w:cs="Arial"/>
          <w:bCs/>
          <w:iCs/>
        </w:rPr>
        <w:t xml:space="preserve"> </w:t>
      </w:r>
      <w:r w:rsidR="00E45C95" w:rsidRPr="00461FA3">
        <w:rPr>
          <w:rFonts w:cs="Arial"/>
          <w:b/>
          <w:bCs/>
          <w:i/>
          <w:iCs/>
        </w:rPr>
        <w:t>Shares</w:t>
      </w:r>
      <w:r w:rsidR="00E45C95" w:rsidRPr="00931630">
        <w:rPr>
          <w:rFonts w:cs="Arial"/>
          <w:bCs/>
          <w:iCs/>
        </w:rPr>
        <w:t xml:space="preserve"> will be </w:t>
      </w:r>
      <w:r w:rsidR="00E45C95" w:rsidRPr="00461FA3">
        <w:rPr>
          <w:rFonts w:cs="Arial"/>
          <w:b/>
          <w:bCs/>
          <w:i/>
          <w:iCs/>
        </w:rPr>
        <w:t>Admitted to Trading</w:t>
      </w:r>
      <w:r w:rsidR="00E45C95" w:rsidRPr="00931630">
        <w:rPr>
          <w:rFonts w:cs="Arial"/>
          <w:bCs/>
          <w:iCs/>
        </w:rPr>
        <w:t xml:space="preserve"> on the </w:t>
      </w:r>
      <w:r w:rsidR="00E45C95" w:rsidRPr="00461FA3">
        <w:rPr>
          <w:rFonts w:cs="Arial"/>
          <w:b/>
          <w:bCs/>
          <w:i/>
          <w:iCs/>
        </w:rPr>
        <w:t>AIX Market</w:t>
      </w:r>
      <w:r w:rsidR="00C91A39" w:rsidRPr="0042373A">
        <w:t>.</w:t>
      </w:r>
    </w:p>
    <w:p w14:paraId="3D3B634A" w14:textId="77777777" w:rsidR="00C91A39" w:rsidRPr="009D4F7E" w:rsidRDefault="00C91A39" w:rsidP="009D4F7E">
      <w:pPr>
        <w:spacing w:after="160" w:line="360" w:lineRule="auto"/>
        <w:rPr>
          <w:lang w:val="en-US"/>
        </w:rPr>
      </w:pPr>
    </w:p>
    <w:p w14:paraId="2A5CDD9C" w14:textId="72C3FAA6" w:rsidR="00C91A39" w:rsidRPr="0042373A" w:rsidRDefault="00092797" w:rsidP="009D4F7E">
      <w:pPr>
        <w:spacing w:after="160" w:line="360" w:lineRule="auto"/>
      </w:pPr>
      <w:r>
        <w:rPr>
          <w:rFonts w:cs="Arial"/>
          <w:bCs/>
          <w:iCs/>
        </w:rPr>
        <w:t>I</w:t>
      </w:r>
      <w:r w:rsidRPr="0097381F">
        <w:rPr>
          <w:rFonts w:cs="Arial"/>
          <w:bCs/>
          <w:iCs/>
        </w:rPr>
        <w:t xml:space="preserve">n </w:t>
      </w:r>
      <w:r>
        <w:rPr>
          <w:rFonts w:cs="Arial"/>
          <w:bCs/>
          <w:iCs/>
        </w:rPr>
        <w:t>f</w:t>
      </w:r>
      <w:r w:rsidRPr="0097381F">
        <w:rPr>
          <w:rFonts w:cs="Arial"/>
          <w:bCs/>
          <w:iCs/>
        </w:rPr>
        <w:t xml:space="preserve">urtherance of the </w:t>
      </w:r>
      <w:r>
        <w:rPr>
          <w:rFonts w:cs="Arial"/>
          <w:bCs/>
          <w:iCs/>
        </w:rPr>
        <w:t>f</w:t>
      </w:r>
      <w:r w:rsidRPr="0097381F">
        <w:rPr>
          <w:rFonts w:cs="Arial"/>
          <w:bCs/>
          <w:iCs/>
        </w:rPr>
        <w:t>oregoing</w:t>
      </w:r>
      <w:r>
        <w:rPr>
          <w:rFonts w:cs="Arial"/>
          <w:bCs/>
          <w:iCs/>
        </w:rPr>
        <w:t>,</w:t>
      </w:r>
      <w:r w:rsidRPr="00E15885">
        <w:rPr>
          <w:rFonts w:cs="Arial"/>
          <w:bCs/>
          <w:iCs/>
        </w:rPr>
        <w:t xml:space="preserve"> </w:t>
      </w:r>
      <w:r>
        <w:t>t</w:t>
      </w:r>
      <w:r w:rsidR="00C91A39" w:rsidRPr="0042373A">
        <w:t>he Applicant confirms the following:</w:t>
      </w:r>
    </w:p>
    <w:p w14:paraId="47AE6756" w14:textId="77777777" w:rsidR="00C91A39" w:rsidRPr="0042373A" w:rsidRDefault="00C91A39" w:rsidP="009D4F7E">
      <w:pPr>
        <w:spacing w:after="160" w:line="360" w:lineRule="auto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  <w:gridCol w:w="5840"/>
      </w:tblGrid>
      <w:tr w:rsidR="008A112F" w:rsidRPr="0042373A" w14:paraId="6694446C" w14:textId="77777777" w:rsidTr="0045637B">
        <w:tc>
          <w:tcPr>
            <w:tcW w:w="3505" w:type="dxa"/>
          </w:tcPr>
          <w:p w14:paraId="04ED1D01" w14:textId="0FE01731" w:rsidR="008A112F" w:rsidRPr="0042373A" w:rsidRDefault="008A112F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Type of </w:t>
            </w:r>
            <w:r>
              <w:rPr>
                <w:rFonts w:eastAsiaTheme="minorHAnsi" w:cstheme="minorBidi"/>
                <w:sz w:val="22"/>
                <w:szCs w:val="22"/>
              </w:rPr>
              <w:t>S</w:t>
            </w:r>
            <w:r w:rsidRPr="0042373A">
              <w:rPr>
                <w:rFonts w:eastAsiaTheme="minorHAnsi" w:cstheme="minorBidi"/>
                <w:sz w:val="22"/>
                <w:szCs w:val="22"/>
              </w:rPr>
              <w:t>hares</w:t>
            </w:r>
            <w:r w:rsidR="00092797" w:rsidRPr="0042373A">
              <w:rPr>
                <w:rFonts w:eastAsiaTheme="minorHAnsi" w:cstheme="minorBidi"/>
                <w:sz w:val="22"/>
                <w:szCs w:val="22"/>
              </w:rPr>
              <w:t xml:space="preserve"> to be admitted</w:t>
            </w:r>
            <w:r w:rsidRPr="0042373A">
              <w:rPr>
                <w:rFonts w:eastAsiaTheme="minorHAnsi" w:cstheme="minorBidi"/>
                <w:sz w:val="22"/>
                <w:szCs w:val="22"/>
              </w:rPr>
              <w:t>:</w:t>
            </w:r>
          </w:p>
        </w:tc>
        <w:tc>
          <w:tcPr>
            <w:tcW w:w="5840" w:type="dxa"/>
          </w:tcPr>
          <w:p w14:paraId="177E6278" w14:textId="22E67D6E" w:rsidR="008A112F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</w:t>
            </w:r>
            <w:r w:rsidR="008A112F">
              <w:t xml:space="preserve">Please </w:t>
            </w:r>
            <w:r>
              <w:t>specify]</w:t>
            </w:r>
          </w:p>
        </w:tc>
      </w:tr>
      <w:tr w:rsidR="008A112F" w:rsidRPr="0042373A" w14:paraId="75834C61" w14:textId="77777777" w:rsidTr="0045637B">
        <w:tc>
          <w:tcPr>
            <w:tcW w:w="3505" w:type="dxa"/>
          </w:tcPr>
          <w:p w14:paraId="6111D13A" w14:textId="77777777" w:rsidR="008A112F" w:rsidRPr="0042373A" w:rsidRDefault="008A112F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039490CA" w14:textId="77777777" w:rsidR="008A112F" w:rsidRPr="0042373A" w:rsidRDefault="008A112F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930B9A" w:rsidRPr="0042373A" w14:paraId="0AD47BCB" w14:textId="77777777" w:rsidTr="001105A9">
        <w:tc>
          <w:tcPr>
            <w:tcW w:w="3505" w:type="dxa"/>
          </w:tcPr>
          <w:p w14:paraId="28507A32" w14:textId="67E472F9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Nominal value of </w:t>
            </w:r>
            <w:r w:rsidR="008618AF">
              <w:rPr>
                <w:rFonts w:eastAsiaTheme="minorHAnsi" w:cstheme="minorBidi"/>
                <w:sz w:val="22"/>
                <w:szCs w:val="22"/>
              </w:rPr>
              <w:t>S</w:t>
            </w:r>
            <w:r w:rsidRPr="0042373A">
              <w:rPr>
                <w:rFonts w:eastAsiaTheme="minorHAnsi" w:cstheme="minorBidi"/>
                <w:sz w:val="22"/>
                <w:szCs w:val="22"/>
              </w:rPr>
              <w:t xml:space="preserve">hares to be admitted: </w:t>
            </w:r>
          </w:p>
        </w:tc>
        <w:tc>
          <w:tcPr>
            <w:tcW w:w="5840" w:type="dxa"/>
          </w:tcPr>
          <w:p w14:paraId="326C9673" w14:textId="421BA4DB" w:rsidR="00930B9A" w:rsidRPr="0042373A" w:rsidRDefault="008618AF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</w:t>
            </w:r>
            <w:r w:rsidR="00930B9A">
              <w:t xml:space="preserve">Please </w:t>
            </w:r>
            <w:r w:rsidR="00AA0F46">
              <w:t>specify]</w:t>
            </w:r>
          </w:p>
        </w:tc>
      </w:tr>
      <w:tr w:rsidR="00930B9A" w:rsidRPr="0042373A" w14:paraId="1A15ED36" w14:textId="77777777" w:rsidTr="001105A9">
        <w:tc>
          <w:tcPr>
            <w:tcW w:w="3505" w:type="dxa"/>
          </w:tcPr>
          <w:p w14:paraId="149DCF33" w14:textId="77777777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052290B4" w14:textId="77777777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0A23D9" w:rsidRPr="0042373A" w14:paraId="2D4BB050" w14:textId="77777777" w:rsidTr="001105A9">
        <w:tc>
          <w:tcPr>
            <w:tcW w:w="3505" w:type="dxa"/>
          </w:tcPr>
          <w:p w14:paraId="3569C57E" w14:textId="25E9269F" w:rsidR="000A23D9" w:rsidRPr="0042373A" w:rsidRDefault="000A23D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t xml:space="preserve">Currency </w:t>
            </w:r>
            <w:r w:rsidR="00F141E2">
              <w:rPr>
                <w:rFonts w:eastAsiaTheme="minorHAnsi" w:cstheme="minorBidi"/>
                <w:sz w:val="22"/>
                <w:szCs w:val="22"/>
              </w:rPr>
              <w:t>of Shares to be admitted:</w:t>
            </w:r>
          </w:p>
        </w:tc>
        <w:tc>
          <w:tcPr>
            <w:tcW w:w="5840" w:type="dxa"/>
          </w:tcPr>
          <w:p w14:paraId="35CA4F29" w14:textId="4B5E1D89" w:rsidR="000A23D9" w:rsidRPr="0042373A" w:rsidRDefault="00F141E2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[Please specify]</w:t>
            </w:r>
          </w:p>
        </w:tc>
      </w:tr>
      <w:tr w:rsidR="000A23D9" w:rsidRPr="0042373A" w14:paraId="7E1D9E0A" w14:textId="77777777" w:rsidTr="001105A9">
        <w:tc>
          <w:tcPr>
            <w:tcW w:w="3505" w:type="dxa"/>
          </w:tcPr>
          <w:p w14:paraId="059E47F2" w14:textId="77777777" w:rsidR="000A23D9" w:rsidRPr="0042373A" w:rsidRDefault="000A23D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243AC829" w14:textId="77777777" w:rsidR="000A23D9" w:rsidRPr="0042373A" w:rsidRDefault="000A23D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930B9A" w:rsidRPr="0042373A" w14:paraId="27D5218F" w14:textId="77777777" w:rsidTr="001105A9">
        <w:tc>
          <w:tcPr>
            <w:tcW w:w="3505" w:type="dxa"/>
          </w:tcPr>
          <w:p w14:paraId="5639DD59" w14:textId="39903CB3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Status of payment of </w:t>
            </w:r>
            <w:r w:rsidR="00F141E2">
              <w:rPr>
                <w:rFonts w:eastAsiaTheme="minorHAnsi" w:cstheme="minorBidi"/>
                <w:sz w:val="22"/>
                <w:szCs w:val="22"/>
              </w:rPr>
              <w:t>S</w:t>
            </w:r>
            <w:r w:rsidRPr="0042373A">
              <w:rPr>
                <w:rFonts w:eastAsiaTheme="minorHAnsi" w:cstheme="minorBidi"/>
                <w:sz w:val="22"/>
                <w:szCs w:val="22"/>
              </w:rPr>
              <w:t>hares:</w:t>
            </w:r>
          </w:p>
        </w:tc>
        <w:tc>
          <w:tcPr>
            <w:tcW w:w="5840" w:type="dxa"/>
          </w:tcPr>
          <w:p w14:paraId="04ED8A09" w14:textId="6D758261" w:rsidR="00930B9A" w:rsidRPr="0042373A" w:rsidRDefault="00F141E2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</w:t>
            </w:r>
            <w:r w:rsidR="00930B9A">
              <w:t xml:space="preserve">Please </w:t>
            </w:r>
            <w:r>
              <w:t>specify]</w:t>
            </w:r>
          </w:p>
        </w:tc>
      </w:tr>
      <w:tr w:rsidR="00930B9A" w:rsidRPr="0042373A" w14:paraId="60D239A4" w14:textId="77777777" w:rsidTr="001105A9">
        <w:tc>
          <w:tcPr>
            <w:tcW w:w="3505" w:type="dxa"/>
          </w:tcPr>
          <w:p w14:paraId="36753DD2" w14:textId="77777777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4AD17715" w14:textId="77777777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930B9A" w:rsidRPr="0042373A" w14:paraId="2496ADDE" w14:textId="77777777" w:rsidTr="001105A9">
        <w:tc>
          <w:tcPr>
            <w:tcW w:w="3505" w:type="dxa"/>
          </w:tcPr>
          <w:p w14:paraId="7BFA40AF" w14:textId="5017BDE5" w:rsidR="00930B9A" w:rsidRPr="0042373A" w:rsidRDefault="00930B9A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ISIN code of </w:t>
            </w:r>
            <w:r w:rsidR="00F141E2">
              <w:rPr>
                <w:rFonts w:eastAsiaTheme="minorHAnsi" w:cstheme="minorBidi"/>
                <w:sz w:val="22"/>
                <w:szCs w:val="22"/>
              </w:rPr>
              <w:t>S</w:t>
            </w:r>
            <w:r w:rsidRPr="0042373A">
              <w:rPr>
                <w:rFonts w:eastAsiaTheme="minorHAnsi" w:cstheme="minorBidi"/>
                <w:sz w:val="22"/>
                <w:szCs w:val="22"/>
              </w:rPr>
              <w:t>hares to be admitted</w:t>
            </w:r>
            <w:r w:rsidR="00F141E2">
              <w:rPr>
                <w:rFonts w:eastAsiaTheme="minorHAnsi" w:cstheme="minorBidi"/>
                <w:sz w:val="22"/>
                <w:szCs w:val="22"/>
              </w:rPr>
              <w:t>:</w:t>
            </w:r>
          </w:p>
        </w:tc>
        <w:tc>
          <w:tcPr>
            <w:tcW w:w="5840" w:type="dxa"/>
          </w:tcPr>
          <w:p w14:paraId="4A90804C" w14:textId="39DCE15E" w:rsidR="00930B9A" w:rsidRPr="0042373A" w:rsidRDefault="00F141E2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</w:t>
            </w:r>
            <w:r w:rsidR="00930B9A">
              <w:t xml:space="preserve">Please </w:t>
            </w:r>
            <w:r w:rsidR="00804453">
              <w:t>specify]</w:t>
            </w:r>
          </w:p>
        </w:tc>
      </w:tr>
      <w:tr w:rsidR="00C91A39" w:rsidRPr="0042373A" w14:paraId="674D15F6" w14:textId="77777777" w:rsidTr="00A11714">
        <w:tc>
          <w:tcPr>
            <w:tcW w:w="3505" w:type="dxa"/>
          </w:tcPr>
          <w:p w14:paraId="1A5B0EE8" w14:textId="77777777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3257A476" w14:textId="77777777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757779" w:rsidRPr="0042373A" w14:paraId="73918C2B" w14:textId="77777777" w:rsidTr="00CF0480">
        <w:tc>
          <w:tcPr>
            <w:tcW w:w="3505" w:type="dxa"/>
          </w:tcPr>
          <w:p w14:paraId="401F4709" w14:textId="3456F9B7" w:rsidR="00757779" w:rsidRPr="00C14F11" w:rsidRDefault="0075777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C14F11">
              <w:rPr>
                <w:rFonts w:eastAsiaTheme="minorHAnsi" w:cstheme="minorBidi"/>
                <w:sz w:val="22"/>
                <w:szCs w:val="22"/>
              </w:rPr>
              <w:t xml:space="preserve">Aggregate number of </w:t>
            </w:r>
            <w:r w:rsidR="00401920">
              <w:rPr>
                <w:rFonts w:eastAsiaTheme="minorHAnsi" w:cstheme="minorBidi"/>
                <w:sz w:val="22"/>
                <w:szCs w:val="22"/>
              </w:rPr>
              <w:t>S</w:t>
            </w:r>
            <w:r w:rsidRPr="00C14F11">
              <w:rPr>
                <w:rFonts w:eastAsiaTheme="minorHAnsi" w:cstheme="minorBidi"/>
                <w:sz w:val="22"/>
                <w:szCs w:val="22"/>
              </w:rPr>
              <w:t xml:space="preserve">hares </w:t>
            </w:r>
            <w:r w:rsidR="009063BE" w:rsidRPr="009D4F7E">
              <w:rPr>
                <w:rFonts w:eastAsiaTheme="minorHAnsi" w:cstheme="minorBidi"/>
                <w:sz w:val="22"/>
                <w:szCs w:val="22"/>
              </w:rPr>
              <w:t>in a</w:t>
            </w:r>
            <w:r w:rsidR="009045D5" w:rsidRPr="00C14F11">
              <w:rPr>
                <w:rFonts w:eastAsiaTheme="minorHAnsi" w:cstheme="minorBidi"/>
                <w:sz w:val="22"/>
                <w:szCs w:val="22"/>
              </w:rPr>
              <w:t xml:space="preserve"> class</w:t>
            </w:r>
            <w:r w:rsidRPr="00C14F11">
              <w:rPr>
                <w:rFonts w:eastAsiaTheme="minorHAnsi" w:cstheme="minorBidi"/>
                <w:sz w:val="22"/>
                <w:szCs w:val="22"/>
              </w:rPr>
              <w:t>:</w:t>
            </w:r>
          </w:p>
        </w:tc>
        <w:tc>
          <w:tcPr>
            <w:tcW w:w="5840" w:type="dxa"/>
          </w:tcPr>
          <w:p w14:paraId="0AF4FCC3" w14:textId="77777777" w:rsidR="00757779" w:rsidRPr="0042373A" w:rsidRDefault="0075777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[Please specify]</w:t>
            </w:r>
          </w:p>
        </w:tc>
      </w:tr>
      <w:tr w:rsidR="00757779" w:rsidRPr="0042373A" w14:paraId="1EC8C2CA" w14:textId="77777777" w:rsidTr="00CF0480">
        <w:tc>
          <w:tcPr>
            <w:tcW w:w="3505" w:type="dxa"/>
          </w:tcPr>
          <w:p w14:paraId="31BB4AD4" w14:textId="77777777" w:rsidR="00757779" w:rsidRPr="0042373A" w:rsidRDefault="0075777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79326E92" w14:textId="77777777" w:rsidR="00757779" w:rsidRPr="0042373A" w:rsidRDefault="0075777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157700E4" w14:textId="77777777" w:rsidTr="00A11714">
        <w:tc>
          <w:tcPr>
            <w:tcW w:w="3505" w:type="dxa"/>
          </w:tcPr>
          <w:p w14:paraId="13506911" w14:textId="29A8B044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 xml:space="preserve">Number of </w:t>
            </w:r>
            <w:r w:rsidR="005E5270">
              <w:rPr>
                <w:rFonts w:eastAsiaTheme="minorHAnsi" w:cstheme="minorBidi"/>
                <w:sz w:val="22"/>
                <w:szCs w:val="22"/>
              </w:rPr>
              <w:t>S</w:t>
            </w:r>
            <w:r w:rsidRPr="0042373A">
              <w:rPr>
                <w:rFonts w:eastAsiaTheme="minorHAnsi" w:cstheme="minorBidi"/>
                <w:sz w:val="22"/>
                <w:szCs w:val="22"/>
              </w:rPr>
              <w:t>hares to be admitted:</w:t>
            </w:r>
          </w:p>
        </w:tc>
        <w:tc>
          <w:tcPr>
            <w:tcW w:w="5840" w:type="dxa"/>
          </w:tcPr>
          <w:p w14:paraId="0EDB7DD5" w14:textId="477EF5AC" w:rsidR="00C91A39" w:rsidRPr="0042373A" w:rsidRDefault="005E5270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[Please specify]</w:t>
            </w:r>
          </w:p>
        </w:tc>
      </w:tr>
      <w:tr w:rsidR="00C91A39" w:rsidRPr="0042373A" w14:paraId="4A6B5805" w14:textId="77777777" w:rsidTr="00A11714">
        <w:tc>
          <w:tcPr>
            <w:tcW w:w="3505" w:type="dxa"/>
          </w:tcPr>
          <w:p w14:paraId="1169DA43" w14:textId="77777777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24E6EEFE" w14:textId="77777777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5E5270" w:rsidRPr="0042373A" w14:paraId="61F4EFD6" w14:textId="77777777" w:rsidTr="00CF0480">
        <w:tc>
          <w:tcPr>
            <w:tcW w:w="3505" w:type="dxa"/>
          </w:tcPr>
          <w:p w14:paraId="6283AF3E" w14:textId="16157CF4" w:rsidR="005E5270" w:rsidRPr="0042373A" w:rsidRDefault="006205A8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rPr>
                <w:rFonts w:eastAsiaTheme="minorHAnsi" w:cstheme="minorBidi"/>
                <w:sz w:val="22"/>
                <w:szCs w:val="22"/>
              </w:rPr>
              <w:lastRenderedPageBreak/>
              <w:t>A</w:t>
            </w:r>
            <w:r w:rsidRPr="009D4F7E">
              <w:rPr>
                <w:rFonts w:eastAsiaTheme="minorHAnsi" w:cstheme="minorBidi"/>
                <w:sz w:val="22"/>
                <w:szCs w:val="22"/>
              </w:rPr>
              <w:t>nother Regulated Exchange</w:t>
            </w:r>
            <w:r>
              <w:rPr>
                <w:rFonts w:eastAsiaTheme="minorHAnsi" w:cstheme="minorBidi"/>
                <w:sz w:val="22"/>
                <w:szCs w:val="22"/>
              </w:rPr>
              <w:t xml:space="preserve">, on which Shares </w:t>
            </w:r>
            <w:r w:rsidR="00194DCA">
              <w:rPr>
                <w:rFonts w:eastAsiaTheme="minorHAnsi" w:cstheme="minorBidi"/>
                <w:sz w:val="22"/>
                <w:szCs w:val="22"/>
              </w:rPr>
              <w:t xml:space="preserve">of the same class </w:t>
            </w:r>
            <w:r w:rsidR="00717AF0">
              <w:rPr>
                <w:rFonts w:eastAsiaTheme="minorHAnsi" w:cstheme="minorBidi"/>
                <w:sz w:val="22"/>
                <w:szCs w:val="22"/>
              </w:rPr>
              <w:t>have been admitted</w:t>
            </w:r>
            <w:r w:rsidR="005E5270" w:rsidRPr="0042373A">
              <w:rPr>
                <w:rFonts w:eastAsiaTheme="minorHAnsi" w:cstheme="minorBidi"/>
                <w:sz w:val="22"/>
                <w:szCs w:val="22"/>
              </w:rPr>
              <w:t>:</w:t>
            </w:r>
          </w:p>
        </w:tc>
        <w:tc>
          <w:tcPr>
            <w:tcW w:w="5840" w:type="dxa"/>
          </w:tcPr>
          <w:p w14:paraId="70E6D136" w14:textId="280BE582" w:rsidR="005E5270" w:rsidRPr="0042373A" w:rsidRDefault="005E5270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[Please specify</w:t>
            </w:r>
            <w:r w:rsidR="00F67B4D">
              <w:t xml:space="preserve"> or indicate ‘N/A’</w:t>
            </w:r>
            <w:r>
              <w:t>]</w:t>
            </w:r>
          </w:p>
        </w:tc>
      </w:tr>
      <w:tr w:rsidR="005E5270" w:rsidRPr="0042373A" w14:paraId="4F9F14D1" w14:textId="77777777" w:rsidTr="00CF0480">
        <w:tc>
          <w:tcPr>
            <w:tcW w:w="3505" w:type="dxa"/>
          </w:tcPr>
          <w:p w14:paraId="0CA1E240" w14:textId="77777777" w:rsidR="005E5270" w:rsidRPr="0042373A" w:rsidRDefault="005E5270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  <w:tc>
          <w:tcPr>
            <w:tcW w:w="5840" w:type="dxa"/>
          </w:tcPr>
          <w:p w14:paraId="39716E3E" w14:textId="77777777" w:rsidR="005E5270" w:rsidRPr="0042373A" w:rsidRDefault="005E5270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</w:p>
        </w:tc>
      </w:tr>
      <w:tr w:rsidR="00C91A39" w:rsidRPr="0042373A" w14:paraId="0803DFC8" w14:textId="77777777" w:rsidTr="00A11714">
        <w:tc>
          <w:tcPr>
            <w:tcW w:w="3505" w:type="dxa"/>
          </w:tcPr>
          <w:p w14:paraId="2015D690" w14:textId="66EB5636" w:rsidR="00C91A39" w:rsidRPr="0042373A" w:rsidRDefault="00C91A39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 w:rsidRPr="0042373A">
              <w:rPr>
                <w:rFonts w:eastAsiaTheme="minorHAnsi" w:cstheme="minorBidi"/>
                <w:sz w:val="22"/>
                <w:szCs w:val="22"/>
              </w:rPr>
              <w:t>Circumstances of the listing</w:t>
            </w:r>
            <w:r w:rsidR="00117080">
              <w:rPr>
                <w:rFonts w:eastAsiaTheme="minorHAnsi" w:cstheme="minorBidi"/>
                <w:sz w:val="22"/>
                <w:szCs w:val="22"/>
              </w:rPr>
              <w:t xml:space="preserve"> on AIX </w:t>
            </w:r>
            <w:r w:rsidR="00072A10">
              <w:rPr>
                <w:rFonts w:eastAsiaTheme="minorHAnsi" w:cstheme="minorBidi"/>
                <w:sz w:val="22"/>
                <w:szCs w:val="22"/>
              </w:rPr>
              <w:t>and/</w:t>
            </w:r>
            <w:r w:rsidR="00117080">
              <w:rPr>
                <w:rFonts w:eastAsiaTheme="minorHAnsi" w:cstheme="minorBidi"/>
                <w:sz w:val="22"/>
                <w:szCs w:val="22"/>
              </w:rPr>
              <w:t>or a</w:t>
            </w:r>
            <w:r w:rsidR="00117080" w:rsidRPr="00CF0480">
              <w:rPr>
                <w:rFonts w:eastAsiaTheme="minorHAnsi" w:cstheme="minorBidi"/>
                <w:sz w:val="22"/>
                <w:szCs w:val="22"/>
              </w:rPr>
              <w:t>nother Regulated Exchange</w:t>
            </w:r>
            <w:r w:rsidR="005E5270">
              <w:rPr>
                <w:rFonts w:eastAsiaTheme="minorHAnsi" w:cstheme="minorBidi"/>
                <w:sz w:val="22"/>
                <w:szCs w:val="22"/>
              </w:rPr>
              <w:t>:</w:t>
            </w:r>
          </w:p>
        </w:tc>
        <w:tc>
          <w:tcPr>
            <w:tcW w:w="5840" w:type="dxa"/>
          </w:tcPr>
          <w:p w14:paraId="00D50A96" w14:textId="518D86D9" w:rsidR="00C91A39" w:rsidRPr="0042373A" w:rsidRDefault="005E5270" w:rsidP="009D4F7E">
            <w:pPr>
              <w:spacing w:after="160" w:line="360" w:lineRule="auto"/>
              <w:rPr>
                <w:rFonts w:eastAsiaTheme="minorHAnsi" w:cstheme="minorBidi"/>
                <w:sz w:val="22"/>
                <w:szCs w:val="22"/>
              </w:rPr>
            </w:pPr>
            <w:r>
              <w:t>[</w:t>
            </w:r>
            <w:r w:rsidR="00C91A39">
              <w:t>Please specify</w:t>
            </w:r>
            <w:r>
              <w:t>]</w:t>
            </w:r>
          </w:p>
        </w:tc>
      </w:tr>
    </w:tbl>
    <w:p w14:paraId="7A150C4E" w14:textId="2027DD06" w:rsidR="00B94C2D" w:rsidRDefault="00B94C2D" w:rsidP="009D4F7E">
      <w:pPr>
        <w:spacing w:after="160" w:line="360" w:lineRule="auto"/>
      </w:pPr>
    </w:p>
    <w:p w14:paraId="576E4106" w14:textId="77777777" w:rsidR="00C91A39" w:rsidRPr="0042373A" w:rsidRDefault="00C91A39" w:rsidP="009D4F7E">
      <w:pPr>
        <w:spacing w:after="160" w:line="360" w:lineRule="auto"/>
      </w:pPr>
    </w:p>
    <w:p w14:paraId="3BC16260" w14:textId="77777777" w:rsidR="00C91A39" w:rsidRPr="0042373A" w:rsidRDefault="00C91A39" w:rsidP="009D4F7E">
      <w:pPr>
        <w:spacing w:after="160" w:line="360" w:lineRule="auto"/>
      </w:pPr>
      <w:r w:rsidRPr="0042373A">
        <w:t>Signature</w:t>
      </w:r>
      <w:r w:rsidRPr="0042373A">
        <w:tab/>
        <w:t>_____________________________________________</w:t>
      </w:r>
    </w:p>
    <w:p w14:paraId="04E7E148" w14:textId="77777777" w:rsidR="00C91A39" w:rsidRPr="0042373A" w:rsidRDefault="00C91A39" w:rsidP="009D4F7E">
      <w:pPr>
        <w:spacing w:after="160" w:line="360" w:lineRule="auto"/>
      </w:pPr>
    </w:p>
    <w:p w14:paraId="4EBA49EB" w14:textId="77777777" w:rsidR="00C91A39" w:rsidRPr="0042373A" w:rsidRDefault="00C91A39" w:rsidP="009D4F7E">
      <w:pPr>
        <w:spacing w:after="160" w:line="360" w:lineRule="auto"/>
      </w:pPr>
      <w:r w:rsidRPr="0042373A">
        <w:t>Position</w:t>
      </w:r>
      <w:r>
        <w:tab/>
      </w:r>
      <w:r>
        <w:tab/>
      </w:r>
      <w:r w:rsidRPr="0042373A">
        <w:t>_____________________________________________</w:t>
      </w:r>
    </w:p>
    <w:p w14:paraId="5BB29024" w14:textId="77777777" w:rsidR="00C91A39" w:rsidRPr="0042373A" w:rsidRDefault="00C91A39" w:rsidP="009D4F7E">
      <w:pPr>
        <w:spacing w:after="160" w:line="360" w:lineRule="auto"/>
      </w:pPr>
    </w:p>
    <w:p w14:paraId="6C5091C3" w14:textId="77777777" w:rsidR="00C91A39" w:rsidRPr="0042373A" w:rsidRDefault="00C91A39" w:rsidP="009D4F7E">
      <w:pPr>
        <w:spacing w:after="160" w:line="360" w:lineRule="auto"/>
      </w:pPr>
      <w:r w:rsidRPr="0042373A">
        <w:t>Full Name</w:t>
      </w:r>
      <w:r w:rsidRPr="0042373A">
        <w:tab/>
        <w:t>_____________________________________________</w:t>
      </w:r>
    </w:p>
    <w:bookmarkEnd w:id="0"/>
    <w:p w14:paraId="10CCC41F" w14:textId="434C2BA3" w:rsidR="00AF55A3" w:rsidRDefault="00AF55A3" w:rsidP="009D4F7E">
      <w:pPr>
        <w:pStyle w:val="ac"/>
        <w:spacing w:line="360" w:lineRule="auto"/>
      </w:pPr>
    </w:p>
    <w:p w14:paraId="5C32DDE3" w14:textId="50CB436D" w:rsidR="00AF55A3" w:rsidRPr="004B09A4" w:rsidRDefault="00AF55A3" w:rsidP="009D4F7E">
      <w:pPr>
        <w:pStyle w:val="ac"/>
        <w:spacing w:line="360" w:lineRule="auto"/>
      </w:pPr>
      <w:r>
        <w:t>Date:</w:t>
      </w:r>
      <w:r>
        <w:tab/>
      </w:r>
      <w:r w:rsidR="00144F2D">
        <w:tab/>
      </w:r>
      <w:r w:rsidR="00144F2D" w:rsidRPr="0042373A">
        <w:t>_____________________________________________</w:t>
      </w:r>
    </w:p>
    <w:sectPr w:rsidR="00AF55A3" w:rsidRPr="004B09A4" w:rsidSect="00612FC1">
      <w:headerReference w:type="default" r:id="rId8"/>
      <w:pgSz w:w="11906" w:h="16838"/>
      <w:pgMar w:top="1985" w:right="850" w:bottom="567" w:left="1701" w:header="426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43B3" w14:textId="77777777" w:rsidR="00C91A39" w:rsidRDefault="00C91A39" w:rsidP="008E1765">
      <w:pPr>
        <w:spacing w:after="0" w:line="240" w:lineRule="auto"/>
      </w:pPr>
      <w:r>
        <w:separator/>
      </w:r>
    </w:p>
  </w:endnote>
  <w:endnote w:type="continuationSeparator" w:id="0">
    <w:p w14:paraId="48C16A7A" w14:textId="77777777" w:rsidR="00C91A39" w:rsidRDefault="00C91A39" w:rsidP="008E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Light">
    <w:altName w:val="Calibri"/>
    <w:charset w:val="00"/>
    <w:family w:val="auto"/>
    <w:pitch w:val="variable"/>
    <w:sig w:usb0="A00002FF" w:usb1="4000005B" w:usb2="00000000" w:usb3="00000000" w:csb0="0000009F" w:csb1="00000000"/>
  </w:font>
  <w:font w:name="Gotham Medium">
    <w:charset w:val="00"/>
    <w:family w:val="auto"/>
    <w:pitch w:val="variable"/>
    <w:sig w:usb0="A00002FF" w:usb1="4000005B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BC53" w14:textId="77777777" w:rsidR="00C91A39" w:rsidRDefault="00C91A39" w:rsidP="008E1765">
      <w:pPr>
        <w:spacing w:after="0" w:line="240" w:lineRule="auto"/>
      </w:pPr>
      <w:r>
        <w:separator/>
      </w:r>
    </w:p>
  </w:footnote>
  <w:footnote w:type="continuationSeparator" w:id="0">
    <w:p w14:paraId="657DBC7A" w14:textId="77777777" w:rsidR="00C91A39" w:rsidRDefault="00C91A39" w:rsidP="008E1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4A366" w14:textId="77777777" w:rsidR="00586C7F" w:rsidRPr="00BD5024" w:rsidRDefault="000004B5" w:rsidP="0076180E">
    <w:pPr>
      <w:pStyle w:val="a5"/>
      <w:rPr>
        <w:lang w:val="en-US"/>
      </w:rPr>
    </w:pPr>
    <w:r>
      <w:rPr>
        <w:noProof/>
        <w:lang w:val="en-US"/>
      </w:rPr>
      <w:drawing>
        <wp:inline distT="0" distB="0" distL="0" distR="0" wp14:anchorId="75634C52" wp14:editId="7D73DCEC">
          <wp:extent cx="2149441" cy="541708"/>
          <wp:effectExtent l="0" t="0" r="1016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 AIX Standard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441" cy="541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FF8014C"/>
    <w:lvl w:ilvl="0">
      <w:start w:val="1"/>
      <w:numFmt w:val="bullet"/>
      <w:pStyle w:val="3"/>
      <w:lvlText w:val="–"/>
      <w:lvlJc w:val="left"/>
      <w:pPr>
        <w:ind w:left="926" w:hanging="360"/>
      </w:pPr>
      <w:rPr>
        <w:rFonts w:ascii="Arial" w:hAnsi="Arial" w:hint="default"/>
        <w:color w:val="414140" w:themeColor="text1"/>
      </w:rPr>
    </w:lvl>
  </w:abstractNum>
  <w:abstractNum w:abstractNumId="1" w15:restartNumberingAfterBreak="0">
    <w:nsid w:val="FFFFFF83"/>
    <w:multiLevelType w:val="singleLevel"/>
    <w:tmpl w:val="D61EFB66"/>
    <w:lvl w:ilvl="0">
      <w:start w:val="1"/>
      <w:numFmt w:val="bullet"/>
      <w:pStyle w:val="2"/>
      <w:lvlText w:val="–"/>
      <w:lvlJc w:val="left"/>
      <w:pPr>
        <w:ind w:left="643" w:hanging="360"/>
      </w:pPr>
      <w:rPr>
        <w:rFonts w:ascii="Arial" w:hAnsi="Arial" w:hint="default"/>
        <w:color w:val="414140" w:themeColor="text1"/>
      </w:rPr>
    </w:lvl>
  </w:abstractNum>
  <w:abstractNum w:abstractNumId="2" w15:restartNumberingAfterBreak="0">
    <w:nsid w:val="FFFFFF89"/>
    <w:multiLevelType w:val="singleLevel"/>
    <w:tmpl w:val="D624D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A7570A"/>
    <w:multiLevelType w:val="hybridMultilevel"/>
    <w:tmpl w:val="AEA8F326"/>
    <w:lvl w:ilvl="0" w:tplc="79120C70">
      <w:start w:val="1"/>
      <w:numFmt w:val="decimal"/>
      <w:lvlText w:val="%1."/>
      <w:lvlJc w:val="left"/>
      <w:pPr>
        <w:ind w:left="720" w:hanging="360"/>
      </w:pPr>
    </w:lvl>
    <w:lvl w:ilvl="1" w:tplc="94D8B626" w:tentative="1">
      <w:start w:val="1"/>
      <w:numFmt w:val="lowerLetter"/>
      <w:lvlText w:val="%2."/>
      <w:lvlJc w:val="left"/>
      <w:pPr>
        <w:ind w:left="1440" w:hanging="360"/>
      </w:pPr>
    </w:lvl>
    <w:lvl w:ilvl="2" w:tplc="70469356" w:tentative="1">
      <w:start w:val="1"/>
      <w:numFmt w:val="lowerRoman"/>
      <w:lvlText w:val="%3."/>
      <w:lvlJc w:val="right"/>
      <w:pPr>
        <w:ind w:left="2160" w:hanging="180"/>
      </w:pPr>
    </w:lvl>
    <w:lvl w:ilvl="3" w:tplc="AF3ADF44" w:tentative="1">
      <w:start w:val="1"/>
      <w:numFmt w:val="decimal"/>
      <w:lvlText w:val="%4."/>
      <w:lvlJc w:val="left"/>
      <w:pPr>
        <w:ind w:left="2880" w:hanging="360"/>
      </w:pPr>
    </w:lvl>
    <w:lvl w:ilvl="4" w:tplc="AE22FCFE" w:tentative="1">
      <w:start w:val="1"/>
      <w:numFmt w:val="lowerLetter"/>
      <w:lvlText w:val="%5."/>
      <w:lvlJc w:val="left"/>
      <w:pPr>
        <w:ind w:left="3600" w:hanging="360"/>
      </w:pPr>
    </w:lvl>
    <w:lvl w:ilvl="5" w:tplc="39ACD0D6" w:tentative="1">
      <w:start w:val="1"/>
      <w:numFmt w:val="lowerRoman"/>
      <w:lvlText w:val="%6."/>
      <w:lvlJc w:val="right"/>
      <w:pPr>
        <w:ind w:left="4320" w:hanging="180"/>
      </w:pPr>
    </w:lvl>
    <w:lvl w:ilvl="6" w:tplc="1ED4307E" w:tentative="1">
      <w:start w:val="1"/>
      <w:numFmt w:val="decimal"/>
      <w:lvlText w:val="%7."/>
      <w:lvlJc w:val="left"/>
      <w:pPr>
        <w:ind w:left="5040" w:hanging="360"/>
      </w:pPr>
    </w:lvl>
    <w:lvl w:ilvl="7" w:tplc="D9181104" w:tentative="1">
      <w:start w:val="1"/>
      <w:numFmt w:val="lowerLetter"/>
      <w:lvlText w:val="%8."/>
      <w:lvlJc w:val="left"/>
      <w:pPr>
        <w:ind w:left="5760" w:hanging="360"/>
      </w:pPr>
    </w:lvl>
    <w:lvl w:ilvl="8" w:tplc="0302D1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4A71"/>
    <w:multiLevelType w:val="hybridMultilevel"/>
    <w:tmpl w:val="696EF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45C51"/>
    <w:multiLevelType w:val="multilevel"/>
    <w:tmpl w:val="B5646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630"/>
    <w:multiLevelType w:val="hybridMultilevel"/>
    <w:tmpl w:val="FBEE9CDE"/>
    <w:lvl w:ilvl="0" w:tplc="67F0E86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2B3053C2" w:tentative="1">
      <w:start w:val="1"/>
      <w:numFmt w:val="lowerLetter"/>
      <w:lvlText w:val="%2."/>
      <w:lvlJc w:val="left"/>
      <w:pPr>
        <w:ind w:left="1410" w:hanging="360"/>
      </w:pPr>
    </w:lvl>
    <w:lvl w:ilvl="2" w:tplc="B158F7C6" w:tentative="1">
      <w:start w:val="1"/>
      <w:numFmt w:val="lowerRoman"/>
      <w:lvlText w:val="%3."/>
      <w:lvlJc w:val="right"/>
      <w:pPr>
        <w:ind w:left="2130" w:hanging="180"/>
      </w:pPr>
    </w:lvl>
    <w:lvl w:ilvl="3" w:tplc="24564D46" w:tentative="1">
      <w:start w:val="1"/>
      <w:numFmt w:val="decimal"/>
      <w:lvlText w:val="%4."/>
      <w:lvlJc w:val="left"/>
      <w:pPr>
        <w:ind w:left="2850" w:hanging="360"/>
      </w:pPr>
    </w:lvl>
    <w:lvl w:ilvl="4" w:tplc="0CF0A066" w:tentative="1">
      <w:start w:val="1"/>
      <w:numFmt w:val="lowerLetter"/>
      <w:lvlText w:val="%5."/>
      <w:lvlJc w:val="left"/>
      <w:pPr>
        <w:ind w:left="3570" w:hanging="360"/>
      </w:pPr>
    </w:lvl>
    <w:lvl w:ilvl="5" w:tplc="E6F01B7C" w:tentative="1">
      <w:start w:val="1"/>
      <w:numFmt w:val="lowerRoman"/>
      <w:lvlText w:val="%6."/>
      <w:lvlJc w:val="right"/>
      <w:pPr>
        <w:ind w:left="4290" w:hanging="180"/>
      </w:pPr>
    </w:lvl>
    <w:lvl w:ilvl="6" w:tplc="B7362AD6" w:tentative="1">
      <w:start w:val="1"/>
      <w:numFmt w:val="decimal"/>
      <w:lvlText w:val="%7."/>
      <w:lvlJc w:val="left"/>
      <w:pPr>
        <w:ind w:left="5010" w:hanging="360"/>
      </w:pPr>
    </w:lvl>
    <w:lvl w:ilvl="7" w:tplc="BFC6A4E2" w:tentative="1">
      <w:start w:val="1"/>
      <w:numFmt w:val="lowerLetter"/>
      <w:lvlText w:val="%8."/>
      <w:lvlJc w:val="left"/>
      <w:pPr>
        <w:ind w:left="5730" w:hanging="360"/>
      </w:pPr>
    </w:lvl>
    <w:lvl w:ilvl="8" w:tplc="DAE65B3A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4D24256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F2567B4"/>
    <w:multiLevelType w:val="hybridMultilevel"/>
    <w:tmpl w:val="EC04DCD2"/>
    <w:lvl w:ilvl="0" w:tplc="42727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7219D2" w:tentative="1">
      <w:start w:val="1"/>
      <w:numFmt w:val="lowerLetter"/>
      <w:lvlText w:val="%2."/>
      <w:lvlJc w:val="left"/>
      <w:pPr>
        <w:ind w:left="1440" w:hanging="360"/>
      </w:pPr>
    </w:lvl>
    <w:lvl w:ilvl="2" w:tplc="DB943D3E" w:tentative="1">
      <w:start w:val="1"/>
      <w:numFmt w:val="lowerRoman"/>
      <w:lvlText w:val="%3."/>
      <w:lvlJc w:val="right"/>
      <w:pPr>
        <w:ind w:left="2160" w:hanging="180"/>
      </w:pPr>
    </w:lvl>
    <w:lvl w:ilvl="3" w:tplc="BD6EC020" w:tentative="1">
      <w:start w:val="1"/>
      <w:numFmt w:val="decimal"/>
      <w:lvlText w:val="%4."/>
      <w:lvlJc w:val="left"/>
      <w:pPr>
        <w:ind w:left="2880" w:hanging="360"/>
      </w:pPr>
    </w:lvl>
    <w:lvl w:ilvl="4" w:tplc="304AF874" w:tentative="1">
      <w:start w:val="1"/>
      <w:numFmt w:val="lowerLetter"/>
      <w:lvlText w:val="%5."/>
      <w:lvlJc w:val="left"/>
      <w:pPr>
        <w:ind w:left="3600" w:hanging="360"/>
      </w:pPr>
    </w:lvl>
    <w:lvl w:ilvl="5" w:tplc="0F52F876" w:tentative="1">
      <w:start w:val="1"/>
      <w:numFmt w:val="lowerRoman"/>
      <w:lvlText w:val="%6."/>
      <w:lvlJc w:val="right"/>
      <w:pPr>
        <w:ind w:left="4320" w:hanging="180"/>
      </w:pPr>
    </w:lvl>
    <w:lvl w:ilvl="6" w:tplc="53426A46" w:tentative="1">
      <w:start w:val="1"/>
      <w:numFmt w:val="decimal"/>
      <w:lvlText w:val="%7."/>
      <w:lvlJc w:val="left"/>
      <w:pPr>
        <w:ind w:left="5040" w:hanging="360"/>
      </w:pPr>
    </w:lvl>
    <w:lvl w:ilvl="7" w:tplc="91144C3E" w:tentative="1">
      <w:start w:val="1"/>
      <w:numFmt w:val="lowerLetter"/>
      <w:lvlText w:val="%8."/>
      <w:lvlJc w:val="left"/>
      <w:pPr>
        <w:ind w:left="5760" w:hanging="360"/>
      </w:pPr>
    </w:lvl>
    <w:lvl w:ilvl="8" w:tplc="4DF4E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86D1A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5470597"/>
    <w:multiLevelType w:val="hybridMultilevel"/>
    <w:tmpl w:val="5AEA1604"/>
    <w:lvl w:ilvl="0" w:tplc="B8E250E0">
      <w:start w:val="1"/>
      <w:numFmt w:val="bullet"/>
      <w:pStyle w:val="a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BBC4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83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703E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6A8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EC1D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E2E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ACE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74E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A3D6E"/>
    <w:multiLevelType w:val="hybridMultilevel"/>
    <w:tmpl w:val="2334F680"/>
    <w:lvl w:ilvl="0" w:tplc="DB9C97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39"/>
    <w:rsid w:val="000004B5"/>
    <w:rsid w:val="00042A91"/>
    <w:rsid w:val="0004429B"/>
    <w:rsid w:val="00046AA0"/>
    <w:rsid w:val="000521BF"/>
    <w:rsid w:val="00072A10"/>
    <w:rsid w:val="0007691F"/>
    <w:rsid w:val="00092797"/>
    <w:rsid w:val="000A23D9"/>
    <w:rsid w:val="000C0640"/>
    <w:rsid w:val="000C1135"/>
    <w:rsid w:val="000F6CA5"/>
    <w:rsid w:val="00117080"/>
    <w:rsid w:val="00122EDC"/>
    <w:rsid w:val="001431F1"/>
    <w:rsid w:val="00144F2D"/>
    <w:rsid w:val="00150AE4"/>
    <w:rsid w:val="00162C6A"/>
    <w:rsid w:val="00194DCA"/>
    <w:rsid w:val="001F6762"/>
    <w:rsid w:val="002164F7"/>
    <w:rsid w:val="00243D91"/>
    <w:rsid w:val="00293E79"/>
    <w:rsid w:val="002A5BB7"/>
    <w:rsid w:val="002D72CE"/>
    <w:rsid w:val="00305369"/>
    <w:rsid w:val="00320C3E"/>
    <w:rsid w:val="003306DF"/>
    <w:rsid w:val="00347C2E"/>
    <w:rsid w:val="00362219"/>
    <w:rsid w:val="00362674"/>
    <w:rsid w:val="00364D78"/>
    <w:rsid w:val="00381BA4"/>
    <w:rsid w:val="00396903"/>
    <w:rsid w:val="003B156A"/>
    <w:rsid w:val="003D17E5"/>
    <w:rsid w:val="003D2BF9"/>
    <w:rsid w:val="00401920"/>
    <w:rsid w:val="00414ED0"/>
    <w:rsid w:val="00463D59"/>
    <w:rsid w:val="004A28CE"/>
    <w:rsid w:val="004B09A4"/>
    <w:rsid w:val="004B6F11"/>
    <w:rsid w:val="00543A95"/>
    <w:rsid w:val="00571D1E"/>
    <w:rsid w:val="005946D8"/>
    <w:rsid w:val="005B1FE6"/>
    <w:rsid w:val="005C52FC"/>
    <w:rsid w:val="005C71B5"/>
    <w:rsid w:val="005E5270"/>
    <w:rsid w:val="00602358"/>
    <w:rsid w:val="00612FC1"/>
    <w:rsid w:val="0061649A"/>
    <w:rsid w:val="006205A8"/>
    <w:rsid w:val="006439AC"/>
    <w:rsid w:val="006556F3"/>
    <w:rsid w:val="00676E40"/>
    <w:rsid w:val="00684EEC"/>
    <w:rsid w:val="006B1C7C"/>
    <w:rsid w:val="006D3DD9"/>
    <w:rsid w:val="006D4444"/>
    <w:rsid w:val="00717AF0"/>
    <w:rsid w:val="00723B44"/>
    <w:rsid w:val="007553F9"/>
    <w:rsid w:val="00757779"/>
    <w:rsid w:val="0076180E"/>
    <w:rsid w:val="00764768"/>
    <w:rsid w:val="00765ABD"/>
    <w:rsid w:val="00766041"/>
    <w:rsid w:val="00780B90"/>
    <w:rsid w:val="007A1F34"/>
    <w:rsid w:val="007D7AA4"/>
    <w:rsid w:val="007E4C35"/>
    <w:rsid w:val="007F1254"/>
    <w:rsid w:val="007F6111"/>
    <w:rsid w:val="008005B6"/>
    <w:rsid w:val="00804453"/>
    <w:rsid w:val="00836167"/>
    <w:rsid w:val="00842422"/>
    <w:rsid w:val="00844625"/>
    <w:rsid w:val="0085344B"/>
    <w:rsid w:val="008618AF"/>
    <w:rsid w:val="0087387E"/>
    <w:rsid w:val="00880E26"/>
    <w:rsid w:val="00892208"/>
    <w:rsid w:val="008A112F"/>
    <w:rsid w:val="008A117E"/>
    <w:rsid w:val="008B5DEE"/>
    <w:rsid w:val="008D3830"/>
    <w:rsid w:val="008E1765"/>
    <w:rsid w:val="009045D5"/>
    <w:rsid w:val="009063BE"/>
    <w:rsid w:val="00910157"/>
    <w:rsid w:val="00912451"/>
    <w:rsid w:val="0091705C"/>
    <w:rsid w:val="00930B9A"/>
    <w:rsid w:val="00931269"/>
    <w:rsid w:val="00932265"/>
    <w:rsid w:val="00954C06"/>
    <w:rsid w:val="009630D1"/>
    <w:rsid w:val="00974A89"/>
    <w:rsid w:val="00982B23"/>
    <w:rsid w:val="00986908"/>
    <w:rsid w:val="009A5538"/>
    <w:rsid w:val="009A5C27"/>
    <w:rsid w:val="009D4F7E"/>
    <w:rsid w:val="009E31F9"/>
    <w:rsid w:val="009E4C39"/>
    <w:rsid w:val="009F0919"/>
    <w:rsid w:val="009F37F5"/>
    <w:rsid w:val="00A036F1"/>
    <w:rsid w:val="00A139CC"/>
    <w:rsid w:val="00A151CB"/>
    <w:rsid w:val="00A15D0D"/>
    <w:rsid w:val="00A30447"/>
    <w:rsid w:val="00A32AB2"/>
    <w:rsid w:val="00A609FC"/>
    <w:rsid w:val="00A64570"/>
    <w:rsid w:val="00A87346"/>
    <w:rsid w:val="00A87747"/>
    <w:rsid w:val="00AA0F46"/>
    <w:rsid w:val="00AA2873"/>
    <w:rsid w:val="00AA63C5"/>
    <w:rsid w:val="00AB33C6"/>
    <w:rsid w:val="00AB4E0A"/>
    <w:rsid w:val="00AF55A3"/>
    <w:rsid w:val="00B5583B"/>
    <w:rsid w:val="00B774F9"/>
    <w:rsid w:val="00B8290A"/>
    <w:rsid w:val="00B94C2D"/>
    <w:rsid w:val="00BD3A83"/>
    <w:rsid w:val="00BD5024"/>
    <w:rsid w:val="00BE20C8"/>
    <w:rsid w:val="00BE7DD0"/>
    <w:rsid w:val="00C14F11"/>
    <w:rsid w:val="00C5522C"/>
    <w:rsid w:val="00C64226"/>
    <w:rsid w:val="00C91A39"/>
    <w:rsid w:val="00D21C40"/>
    <w:rsid w:val="00D71ECF"/>
    <w:rsid w:val="00D83E7F"/>
    <w:rsid w:val="00DA54D6"/>
    <w:rsid w:val="00DA7411"/>
    <w:rsid w:val="00DE7A81"/>
    <w:rsid w:val="00DF0730"/>
    <w:rsid w:val="00E044FA"/>
    <w:rsid w:val="00E05670"/>
    <w:rsid w:val="00E157C4"/>
    <w:rsid w:val="00E1725C"/>
    <w:rsid w:val="00E45C95"/>
    <w:rsid w:val="00E55BF5"/>
    <w:rsid w:val="00E72F1B"/>
    <w:rsid w:val="00E846F4"/>
    <w:rsid w:val="00EB17D4"/>
    <w:rsid w:val="00EB4AE0"/>
    <w:rsid w:val="00ED03EF"/>
    <w:rsid w:val="00ED6132"/>
    <w:rsid w:val="00EE0C38"/>
    <w:rsid w:val="00EF0CD8"/>
    <w:rsid w:val="00F079E4"/>
    <w:rsid w:val="00F141E2"/>
    <w:rsid w:val="00F279C7"/>
    <w:rsid w:val="00F60400"/>
    <w:rsid w:val="00F67B4D"/>
    <w:rsid w:val="00F762AE"/>
    <w:rsid w:val="00F815AB"/>
    <w:rsid w:val="00F82D7D"/>
    <w:rsid w:val="00F945CE"/>
    <w:rsid w:val="00FC7D31"/>
    <w:rsid w:val="00FD65D7"/>
    <w:rsid w:val="00FE194E"/>
    <w:rsid w:val="00FE5BD7"/>
    <w:rsid w:val="00FE6150"/>
    <w:rsid w:val="00FF4B9E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9021AF"/>
  <w15:docId w15:val="{2EDA2C28-C5FB-49CC-8B7F-897467A6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theme="majorHAns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7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rsid w:val="00F762AE"/>
  </w:style>
  <w:style w:type="paragraph" w:styleId="1">
    <w:name w:val="heading 1"/>
    <w:basedOn w:val="a0"/>
    <w:next w:val="a0"/>
    <w:link w:val="10"/>
    <w:uiPriority w:val="9"/>
    <w:qFormat/>
    <w:rsid w:val="00B8290A"/>
    <w:pPr>
      <w:numPr>
        <w:numId w:val="11"/>
      </w:numPr>
      <w:outlineLvl w:val="0"/>
    </w:pPr>
    <w:rPr>
      <w:rFonts w:asciiTheme="majorHAnsi" w:hAnsiTheme="majorHAnsi"/>
      <w:b/>
      <w:bCs/>
      <w:color w:val="213564" w:themeColor="text2"/>
      <w:sz w:val="22"/>
      <w:szCs w:val="22"/>
    </w:rPr>
  </w:style>
  <w:style w:type="paragraph" w:styleId="20">
    <w:name w:val="heading 2"/>
    <w:basedOn w:val="a1"/>
    <w:next w:val="a0"/>
    <w:link w:val="21"/>
    <w:uiPriority w:val="9"/>
    <w:unhideWhenUsed/>
    <w:qFormat/>
    <w:rsid w:val="00B8290A"/>
    <w:pPr>
      <w:numPr>
        <w:ilvl w:val="1"/>
        <w:numId w:val="11"/>
      </w:numPr>
      <w:outlineLvl w:val="1"/>
    </w:pPr>
    <w:rPr>
      <w:b/>
      <w:sz w:val="20"/>
    </w:rPr>
  </w:style>
  <w:style w:type="paragraph" w:styleId="30">
    <w:name w:val="heading 3"/>
    <w:basedOn w:val="a0"/>
    <w:next w:val="a0"/>
    <w:link w:val="31"/>
    <w:uiPriority w:val="9"/>
    <w:unhideWhenUsed/>
    <w:qFormat/>
    <w:rsid w:val="00B8290A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/>
      <w:b/>
      <w:color w:val="213564" w:themeColor="text2"/>
      <w:sz w:val="18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139CC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67696B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39CC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67696B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39CC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444647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39CC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444647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39CC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5E5E5C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39CC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5E5E5C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link w:val="a6"/>
    <w:uiPriority w:val="99"/>
    <w:unhideWhenUsed/>
    <w:rsid w:val="00FF6AFD"/>
    <w:pPr>
      <w:tabs>
        <w:tab w:val="center" w:pos="4513"/>
        <w:tab w:val="right" w:pos="9026"/>
      </w:tabs>
      <w:spacing w:after="0" w:line="240" w:lineRule="auto"/>
    </w:pPr>
    <w:rPr>
      <w:bCs/>
    </w:rPr>
  </w:style>
  <w:style w:type="character" w:customStyle="1" w:styleId="a6">
    <w:name w:val="Верхний колонтитул Знак"/>
    <w:basedOn w:val="a2"/>
    <w:link w:val="a5"/>
    <w:uiPriority w:val="99"/>
    <w:rsid w:val="00FF6AFD"/>
    <w:rPr>
      <w:bCs/>
      <w:color w:val="414140" w:themeColor="text1"/>
      <w:sz w:val="20"/>
    </w:rPr>
  </w:style>
  <w:style w:type="paragraph" w:styleId="a7">
    <w:name w:val="footer"/>
    <w:basedOn w:val="a0"/>
    <w:link w:val="a8"/>
    <w:uiPriority w:val="99"/>
    <w:unhideWhenUsed/>
    <w:rsid w:val="00B8290A"/>
    <w:pPr>
      <w:tabs>
        <w:tab w:val="center" w:pos="4513"/>
        <w:tab w:val="right" w:pos="9026"/>
      </w:tabs>
      <w:spacing w:after="0" w:line="240" w:lineRule="auto"/>
      <w:ind w:firstLine="6946"/>
    </w:pPr>
    <w:rPr>
      <w:rFonts w:asciiTheme="majorHAnsi" w:hAnsiTheme="majorHAnsi"/>
      <w:color w:val="213564" w:themeColor="text2"/>
      <w:sz w:val="15"/>
      <w:szCs w:val="15"/>
    </w:rPr>
  </w:style>
  <w:style w:type="character" w:customStyle="1" w:styleId="a8">
    <w:name w:val="Нижний колонтитул Знак"/>
    <w:basedOn w:val="a2"/>
    <w:link w:val="a7"/>
    <w:uiPriority w:val="99"/>
    <w:rsid w:val="00B8290A"/>
    <w:rPr>
      <w:rFonts w:asciiTheme="majorHAnsi" w:hAnsiTheme="majorHAnsi" w:cstheme="majorHAnsi"/>
      <w:color w:val="213564" w:themeColor="text2"/>
      <w:sz w:val="15"/>
      <w:szCs w:val="15"/>
    </w:rPr>
  </w:style>
  <w:style w:type="paragraph" w:styleId="a9">
    <w:name w:val="Title"/>
    <w:basedOn w:val="a5"/>
    <w:next w:val="a0"/>
    <w:link w:val="aa"/>
    <w:uiPriority w:val="10"/>
    <w:qFormat/>
    <w:rsid w:val="00B5583B"/>
    <w:pPr>
      <w:spacing w:after="240"/>
    </w:pPr>
    <w:rPr>
      <w:rFonts w:asciiTheme="majorHAnsi" w:hAnsiTheme="majorHAnsi"/>
      <w:b/>
      <w:bCs w:val="0"/>
      <w:caps/>
      <w:color w:val="213564" w:themeColor="text2"/>
      <w:sz w:val="24"/>
    </w:rPr>
  </w:style>
  <w:style w:type="character" w:customStyle="1" w:styleId="aa">
    <w:name w:val="Заголовок Знак"/>
    <w:basedOn w:val="a2"/>
    <w:link w:val="a9"/>
    <w:uiPriority w:val="10"/>
    <w:rsid w:val="00B5583B"/>
    <w:rPr>
      <w:rFonts w:asciiTheme="majorHAnsi" w:hAnsiTheme="majorHAnsi" w:cstheme="majorHAnsi"/>
      <w:b/>
      <w:caps/>
      <w:color w:val="213564" w:themeColor="text2"/>
      <w:sz w:val="24"/>
    </w:rPr>
  </w:style>
  <w:style w:type="paragraph" w:styleId="a1">
    <w:name w:val="Body Text"/>
    <w:basedOn w:val="a0"/>
    <w:link w:val="ab"/>
    <w:uiPriority w:val="99"/>
    <w:unhideWhenUsed/>
    <w:rsid w:val="00B8290A"/>
    <w:rPr>
      <w:rFonts w:asciiTheme="majorHAnsi" w:hAnsiTheme="majorHAnsi"/>
      <w:color w:val="213564" w:themeColor="text2"/>
      <w:sz w:val="18"/>
    </w:rPr>
  </w:style>
  <w:style w:type="character" w:customStyle="1" w:styleId="ab">
    <w:name w:val="Основной текст Знак"/>
    <w:basedOn w:val="a2"/>
    <w:link w:val="a1"/>
    <w:uiPriority w:val="99"/>
    <w:rsid w:val="00B8290A"/>
    <w:rPr>
      <w:rFonts w:asciiTheme="majorHAnsi" w:hAnsiTheme="majorHAnsi" w:cstheme="majorHAnsi"/>
      <w:color w:val="213564" w:themeColor="text2"/>
      <w:sz w:val="18"/>
    </w:rPr>
  </w:style>
  <w:style w:type="paragraph" w:styleId="ac">
    <w:name w:val="List Number"/>
    <w:basedOn w:val="a0"/>
    <w:uiPriority w:val="99"/>
    <w:unhideWhenUsed/>
    <w:qFormat/>
    <w:rsid w:val="00974A89"/>
    <w:rPr>
      <w:rFonts w:asciiTheme="majorHAnsi" w:hAnsiTheme="majorHAnsi"/>
      <w:b/>
      <w:color w:val="213564" w:themeColor="text2"/>
    </w:rPr>
  </w:style>
  <w:style w:type="paragraph" w:styleId="a">
    <w:name w:val="List Bullet"/>
    <w:basedOn w:val="a0"/>
    <w:uiPriority w:val="99"/>
    <w:unhideWhenUsed/>
    <w:qFormat/>
    <w:rsid w:val="00974A89"/>
    <w:pPr>
      <w:numPr>
        <w:numId w:val="6"/>
      </w:numPr>
      <w:tabs>
        <w:tab w:val="clear" w:pos="360"/>
      </w:tabs>
      <w:ind w:left="284" w:hanging="284"/>
    </w:pPr>
    <w:rPr>
      <w:rFonts w:asciiTheme="majorHAnsi" w:hAnsiTheme="majorHAnsi"/>
      <w:color w:val="213564" w:themeColor="text2"/>
      <w:sz w:val="18"/>
      <w:szCs w:val="18"/>
    </w:rPr>
  </w:style>
  <w:style w:type="character" w:customStyle="1" w:styleId="10">
    <w:name w:val="Заголовок 1 Знак"/>
    <w:basedOn w:val="a2"/>
    <w:link w:val="1"/>
    <w:uiPriority w:val="9"/>
    <w:rsid w:val="00B8290A"/>
    <w:rPr>
      <w:rFonts w:asciiTheme="majorHAnsi" w:hAnsiTheme="majorHAnsi" w:cstheme="majorHAnsi"/>
      <w:b/>
      <w:bCs/>
      <w:color w:val="213564" w:themeColor="text2"/>
      <w:sz w:val="22"/>
      <w:szCs w:val="22"/>
    </w:rPr>
  </w:style>
  <w:style w:type="character" w:customStyle="1" w:styleId="21">
    <w:name w:val="Заголовок 2 Знак"/>
    <w:basedOn w:val="a2"/>
    <w:link w:val="20"/>
    <w:uiPriority w:val="9"/>
    <w:rsid w:val="00B8290A"/>
    <w:rPr>
      <w:rFonts w:asciiTheme="majorHAnsi" w:hAnsiTheme="majorHAnsi" w:cstheme="majorHAnsi"/>
      <w:b/>
      <w:color w:val="213564" w:themeColor="text2"/>
    </w:rPr>
  </w:style>
  <w:style w:type="table" w:styleId="ad">
    <w:name w:val="Table Grid"/>
    <w:basedOn w:val="a3"/>
    <w:uiPriority w:val="39"/>
    <w:rsid w:val="004A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Bullet 2"/>
    <w:basedOn w:val="a0"/>
    <w:uiPriority w:val="99"/>
    <w:unhideWhenUsed/>
    <w:qFormat/>
    <w:rsid w:val="00B8290A"/>
    <w:pPr>
      <w:numPr>
        <w:numId w:val="4"/>
      </w:numPr>
      <w:ind w:left="568" w:hanging="284"/>
    </w:pPr>
    <w:rPr>
      <w:rFonts w:asciiTheme="majorHAnsi" w:hAnsiTheme="majorHAnsi"/>
      <w:color w:val="213564" w:themeColor="text2"/>
      <w:sz w:val="18"/>
      <w:szCs w:val="18"/>
    </w:rPr>
  </w:style>
  <w:style w:type="paragraph" w:styleId="3">
    <w:name w:val="List Bullet 3"/>
    <w:basedOn w:val="a0"/>
    <w:uiPriority w:val="99"/>
    <w:unhideWhenUsed/>
    <w:qFormat/>
    <w:rsid w:val="00B8290A"/>
    <w:pPr>
      <w:numPr>
        <w:numId w:val="5"/>
      </w:numPr>
      <w:ind w:left="851" w:hanging="284"/>
    </w:pPr>
    <w:rPr>
      <w:rFonts w:asciiTheme="majorHAnsi" w:hAnsiTheme="majorHAnsi"/>
      <w:color w:val="213564" w:themeColor="text2"/>
      <w:sz w:val="18"/>
    </w:rPr>
  </w:style>
  <w:style w:type="character" w:customStyle="1" w:styleId="31">
    <w:name w:val="Заголовок 3 Знак"/>
    <w:basedOn w:val="a2"/>
    <w:link w:val="30"/>
    <w:uiPriority w:val="9"/>
    <w:rsid w:val="00B8290A"/>
    <w:rPr>
      <w:rFonts w:asciiTheme="majorHAnsi" w:eastAsiaTheme="majorEastAsia" w:hAnsiTheme="majorHAnsi" w:cstheme="majorHAnsi"/>
      <w:b/>
      <w:color w:val="213564" w:themeColor="text2"/>
      <w:sz w:val="18"/>
      <w:szCs w:val="24"/>
    </w:rPr>
  </w:style>
  <w:style w:type="paragraph" w:customStyle="1" w:styleId="TableText">
    <w:name w:val="Table Text"/>
    <w:basedOn w:val="a0"/>
    <w:qFormat/>
    <w:rsid w:val="009F37F5"/>
    <w:pPr>
      <w:spacing w:before="60" w:after="60" w:line="240" w:lineRule="auto"/>
    </w:pPr>
    <w:rPr>
      <w:rFonts w:ascii="Gotham Light" w:hAnsi="Gotham Light"/>
      <w:color w:val="213564" w:themeColor="text2"/>
      <w:sz w:val="18"/>
      <w:szCs w:val="22"/>
    </w:rPr>
  </w:style>
  <w:style w:type="paragraph" w:customStyle="1" w:styleId="TableHeaderGrey">
    <w:name w:val="Table Header Grey"/>
    <w:basedOn w:val="a0"/>
    <w:qFormat/>
    <w:rsid w:val="009F37F5"/>
    <w:pPr>
      <w:spacing w:before="60" w:after="60" w:line="240" w:lineRule="auto"/>
    </w:pPr>
    <w:rPr>
      <w:b/>
      <w:bCs/>
      <w:szCs w:val="22"/>
    </w:rPr>
  </w:style>
  <w:style w:type="paragraph" w:customStyle="1" w:styleId="TableHeaderRed">
    <w:name w:val="Table Header Red"/>
    <w:basedOn w:val="TableText"/>
    <w:qFormat/>
    <w:rsid w:val="00A139CC"/>
    <w:rPr>
      <w:rFonts w:asciiTheme="minorHAnsi" w:hAnsiTheme="minorHAnsi"/>
      <w:b/>
      <w:bCs/>
      <w:color w:val="auto"/>
      <w:sz w:val="20"/>
    </w:rPr>
  </w:style>
  <w:style w:type="paragraph" w:customStyle="1" w:styleId="StyleTableHeaderGreyLatinGothamMediumBackground1">
    <w:name w:val="Style Table Header Grey + (Latin) Gotham Medium Background 1"/>
    <w:basedOn w:val="TableHeaderGrey"/>
    <w:rsid w:val="009F37F5"/>
    <w:rPr>
      <w:rFonts w:ascii="Gotham Medium" w:hAnsi="Gotham Medium"/>
      <w:color w:val="FFFFFF" w:themeColor="background1"/>
    </w:rPr>
  </w:style>
  <w:style w:type="character" w:styleId="ae">
    <w:name w:val="Hyperlink"/>
    <w:basedOn w:val="a2"/>
    <w:uiPriority w:val="99"/>
    <w:unhideWhenUsed/>
    <w:rsid w:val="009E4C39"/>
    <w:rPr>
      <w:color w:val="D14124" w:themeColor="hyperlink"/>
      <w:u w:val="single"/>
    </w:rPr>
  </w:style>
  <w:style w:type="paragraph" w:customStyle="1" w:styleId="TitleDate">
    <w:name w:val="Title Date"/>
    <w:basedOn w:val="a5"/>
    <w:rsid w:val="00F279C7"/>
    <w:pPr>
      <w:spacing w:after="240"/>
      <w:jc w:val="right"/>
    </w:pPr>
    <w:rPr>
      <w:rFonts w:asciiTheme="majorHAnsi" w:hAnsiTheme="majorHAnsi"/>
      <w:caps/>
      <w:noProof/>
      <w:color w:val="8A6F4E" w:themeColor="background2"/>
      <w:sz w:val="24"/>
    </w:rPr>
  </w:style>
  <w:style w:type="paragraph" w:customStyle="1" w:styleId="StyleStyleTableHeaderGreyLatinGothamMediumBackground1">
    <w:name w:val="Style Style Table Header Grey + (Latin) Gotham Medium Background 1 ..."/>
    <w:basedOn w:val="StyleTableHeaderGreyLatinGothamMediumBackground1"/>
    <w:rsid w:val="00B8290A"/>
    <w:rPr>
      <w:rFonts w:asciiTheme="majorHAnsi" w:hAnsiTheme="majorHAnsi"/>
    </w:rPr>
  </w:style>
  <w:style w:type="paragraph" w:customStyle="1" w:styleId="StyleTableTextLatinHeadingsArial">
    <w:name w:val="Style Table Text + (Latin) +Headings (Arial)"/>
    <w:basedOn w:val="TableText"/>
    <w:rsid w:val="00B8290A"/>
    <w:rPr>
      <w:rFonts w:asciiTheme="majorHAnsi" w:hAnsiTheme="majorHAnsi"/>
    </w:rPr>
  </w:style>
  <w:style w:type="paragraph" w:customStyle="1" w:styleId="Footer2">
    <w:name w:val="Footer 2"/>
    <w:basedOn w:val="a7"/>
    <w:rsid w:val="00B8290A"/>
    <w:rPr>
      <w:color w:val="8A6F4E" w:themeColor="background2"/>
    </w:rPr>
  </w:style>
  <w:style w:type="paragraph" w:styleId="af">
    <w:name w:val="Balloon Text"/>
    <w:basedOn w:val="a0"/>
    <w:link w:val="af0"/>
    <w:uiPriority w:val="99"/>
    <w:semiHidden/>
    <w:unhideWhenUsed/>
    <w:rsid w:val="00F07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F079E4"/>
    <w:rPr>
      <w:rFonts w:ascii="Lucida Grande" w:hAnsi="Lucida Grande" w:cs="Lucida Grande"/>
      <w:sz w:val="18"/>
      <w:szCs w:val="18"/>
    </w:rPr>
  </w:style>
  <w:style w:type="paragraph" w:styleId="af1">
    <w:name w:val="List Paragraph"/>
    <w:basedOn w:val="a0"/>
    <w:uiPriority w:val="34"/>
    <w:rsid w:val="00932265"/>
    <w:pPr>
      <w:ind w:left="720"/>
      <w:contextualSpacing/>
    </w:pPr>
  </w:style>
  <w:style w:type="table" w:customStyle="1" w:styleId="11">
    <w:name w:val="Сетка таблицы1"/>
    <w:basedOn w:val="a3"/>
    <w:next w:val="ad"/>
    <w:uiPriority w:val="39"/>
    <w:rsid w:val="00C5522C"/>
    <w:pPr>
      <w:spacing w:after="0" w:line="240" w:lineRule="auto"/>
    </w:pPr>
    <w:rPr>
      <w:rFonts w:eastAsia="Calibri"/>
      <w:sz w:val="22"/>
      <w:szCs w:val="22"/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2"/>
    <w:link w:val="4"/>
    <w:uiPriority w:val="9"/>
    <w:semiHidden/>
    <w:rsid w:val="00A139CC"/>
    <w:rPr>
      <w:rFonts w:asciiTheme="majorHAnsi" w:eastAsiaTheme="majorEastAsia" w:hAnsiTheme="majorHAnsi" w:cstheme="majorBidi"/>
      <w:i/>
      <w:iCs/>
      <w:color w:val="67696B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A139CC"/>
    <w:rPr>
      <w:rFonts w:asciiTheme="majorHAnsi" w:eastAsiaTheme="majorEastAsia" w:hAnsiTheme="majorHAnsi" w:cstheme="majorBidi"/>
      <w:color w:val="67696B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139CC"/>
    <w:rPr>
      <w:rFonts w:asciiTheme="majorHAnsi" w:eastAsiaTheme="majorEastAsia" w:hAnsiTheme="majorHAnsi" w:cstheme="majorBidi"/>
      <w:color w:val="444647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A139CC"/>
    <w:rPr>
      <w:rFonts w:asciiTheme="majorHAnsi" w:eastAsiaTheme="majorEastAsia" w:hAnsiTheme="majorHAnsi" w:cstheme="majorBidi"/>
      <w:i/>
      <w:iCs/>
      <w:color w:val="444647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A139CC"/>
    <w:rPr>
      <w:rFonts w:asciiTheme="majorHAnsi" w:eastAsiaTheme="majorEastAsia" w:hAnsiTheme="majorHAnsi" w:cstheme="majorBidi"/>
      <w:color w:val="5E5E5C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A139CC"/>
    <w:rPr>
      <w:rFonts w:asciiTheme="majorHAnsi" w:eastAsiaTheme="majorEastAsia" w:hAnsiTheme="majorHAnsi" w:cstheme="majorBidi"/>
      <w:i/>
      <w:iCs/>
      <w:color w:val="5E5E5C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talgat\Documents\&#1053;&#1072;&#1089;&#1090;&#1088;&#1072;&#1080;&#1074;&#1072;&#1077;&#1084;&#1099;&#1077;%20&#1096;&#1072;&#1073;&#1083;&#1086;&#1085;&#1099;%20Office\AIXTemplate.dotx" TargetMode="External"/></Relationships>
</file>

<file path=word/theme/theme1.xml><?xml version="1.0" encoding="utf-8"?>
<a:theme xmlns:a="http://schemas.openxmlformats.org/drawingml/2006/main" name="Office Theme">
  <a:themeElements>
    <a:clrScheme name="AIX Colour Palette">
      <a:dk1>
        <a:srgbClr val="414140"/>
      </a:dk1>
      <a:lt1>
        <a:sysClr val="window" lastClr="FFFFFF"/>
      </a:lt1>
      <a:dk2>
        <a:srgbClr val="213564"/>
      </a:dk2>
      <a:lt2>
        <a:srgbClr val="8A6F4E"/>
      </a:lt2>
      <a:accent1>
        <a:srgbClr val="8A8D8F"/>
      </a:accent1>
      <a:accent2>
        <a:srgbClr val="7BA7BC"/>
      </a:accent2>
      <a:accent3>
        <a:srgbClr val="FFFFFF"/>
      </a:accent3>
      <a:accent4>
        <a:srgbClr val="36424A"/>
      </a:accent4>
      <a:accent5>
        <a:srgbClr val="403A60"/>
      </a:accent5>
      <a:accent6>
        <a:srgbClr val="0085B1"/>
      </a:accent6>
      <a:hlink>
        <a:srgbClr val="D14124"/>
      </a:hlink>
      <a:folHlink>
        <a:srgbClr val="3366CC"/>
      </a:folHlink>
    </a:clrScheme>
    <a:fontScheme name="Arial &amp; Arial Arabi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D345E-4D36-490D-AA26-4D8E26DC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AIXTemplate</Template>
  <TotalTime>82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Talgat</dc:creator>
  <cp:keywords>AIX Template</cp:keywords>
  <dc:description/>
  <cp:lastModifiedBy>Sayan Abdikhairanov</cp:lastModifiedBy>
  <cp:revision>56</cp:revision>
  <cp:lastPrinted>2018-03-12T05:59:00Z</cp:lastPrinted>
  <dcterms:created xsi:type="dcterms:W3CDTF">2018-09-13T05:12:00Z</dcterms:created>
  <dcterms:modified xsi:type="dcterms:W3CDTF">2020-03-20T04:23:00Z</dcterms:modified>
</cp:coreProperties>
</file>